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36BCF" w:rsidR="00B92B86" w:rsidP="0049749B" w:rsidRDefault="00B92B86" w14:paraId="574d1c2" w14:textId="574d1c2">
      <w:pPr>
        <w:spacing w:after="0" w:line="240" w:lineRule="auto"/>
        <w:jc w:val="right"/>
        <w15:collapsed w:val="false"/>
        <w:rPr>
          <w:rFonts w:ascii="Arial" w:hAnsi="Arial" w:cs="Arial"/>
          <w:sz w:val="12"/>
          <w:szCs w:val="24"/>
        </w:rPr>
      </w:pPr>
      <w:bookmarkStart w:name="_GoBack" w:id="0"/>
      <w:bookmarkEnd w:id="0"/>
    </w:p>
    <w:p w:rsidRPr="00136BCF" w:rsidR="00797FF7" w:rsidP="00797FF7" w:rsidRDefault="00797FF7">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       REPUBLIKA HRVATSKA</w:t>
      </w:r>
    </w:p>
    <w:p w:rsidRPr="00136BCF" w:rsidR="00797FF7" w:rsidP="00797FF7" w:rsidRDefault="00797FF7">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TRGOVAČKI SUD U VARAŽDINU</w:t>
      </w:r>
      <w:r w:rsidRPr="00136BCF">
        <w:rPr>
          <w:rFonts w:ascii="Arial" w:hAnsi="Arial" w:eastAsia="Times New Roman" w:cs="Arial"/>
          <w:sz w:val="24"/>
          <w:szCs w:val="24"/>
          <w:lang w:eastAsia="hr-HR"/>
        </w:rPr>
        <w:tab/>
        <w:t xml:space="preserve">                    </w:t>
      </w:r>
    </w:p>
    <w:p w:rsidRPr="00136BCF" w:rsidR="00797FF7" w:rsidP="00797FF7" w:rsidRDefault="00797FF7">
      <w:pPr>
        <w:spacing w:after="0" w:line="240" w:lineRule="auto"/>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       Varaždin, Braće Radić 2</w:t>
      </w:r>
    </w:p>
    <w:p w:rsidRPr="00136BCF" w:rsidR="00797FF7" w:rsidP="0049749B" w:rsidRDefault="00797FF7">
      <w:pPr>
        <w:spacing w:after="0" w:line="240" w:lineRule="auto"/>
        <w:jc w:val="right"/>
        <w:rPr>
          <w:rFonts w:ascii="Arial" w:hAnsi="Arial" w:cs="Arial"/>
          <w:sz w:val="12"/>
          <w:szCs w:val="24"/>
        </w:rPr>
      </w:pPr>
    </w:p>
    <w:p w:rsidRPr="00136BCF"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3543"/>
      </w:tblGrid>
      <w:tr w:rsidRPr="00136BCF" w:rsidR="00136BCF" w:rsidTr="005B206D">
        <w:trPr>
          <w:jc w:val="right"/>
        </w:trPr>
        <w:tc>
          <w:tcPr>
            <w:tcW w:w="3543" w:type="dxa"/>
          </w:tcPr>
          <w:p w:rsidRPr="00136BCF" w:rsidR="00340399" w:rsidP="00F20F84" w:rsidRDefault="002F61DE">
            <w:pPr>
              <w:pStyle w:val="VSVerzija"/>
              <w:jc w:val="right"/>
              <w:rPr>
                <w:rFonts w:ascii="Arial" w:hAnsi="Arial" w:cs="Arial"/>
              </w:rPr>
            </w:pPr>
            <w:r w:rsidRPr="00136BCF">
              <w:rPr>
                <w:rFonts w:ascii="Arial" w:hAnsi="Arial" w:cs="Arial"/>
              </w:rPr>
              <w:t>Poslovni b</w:t>
            </w:r>
            <w:r w:rsidRPr="00136BCF" w:rsidR="0092437B">
              <w:rPr>
                <w:rFonts w:ascii="Arial" w:hAnsi="Arial" w:cs="Arial"/>
              </w:rPr>
              <w:t xml:space="preserve">roj: </w:t>
            </w:r>
            <w:r w:rsidRPr="00136BCF" w:rsidR="00F65D4C">
              <w:rPr>
                <w:rFonts w:ascii="Arial" w:hAnsi="Arial" w:cs="Arial"/>
              </w:rPr>
              <w:t>St</w:t>
            </w:r>
            <w:r w:rsidRPr="00136BCF" w:rsidR="0092437B">
              <w:rPr>
                <w:rFonts w:ascii="Arial" w:hAnsi="Arial" w:cs="Arial"/>
              </w:rPr>
              <w:t>-</w:t>
            </w:r>
            <w:r w:rsidRPr="00136BCF" w:rsidR="00BB3177">
              <w:rPr>
                <w:rFonts w:ascii="Arial" w:hAnsi="Arial" w:cs="Arial"/>
              </w:rPr>
              <w:t>26</w:t>
            </w:r>
            <w:r w:rsidRPr="00136BCF" w:rsidR="00340399">
              <w:rPr>
                <w:rFonts w:ascii="Arial" w:hAnsi="Arial" w:cs="Arial"/>
              </w:rPr>
              <w:t>/</w:t>
            </w:r>
            <w:r w:rsidRPr="00136BCF" w:rsidR="005B206D">
              <w:rPr>
                <w:rFonts w:ascii="Arial" w:hAnsi="Arial" w:cs="Arial"/>
              </w:rPr>
              <w:t>202</w:t>
            </w:r>
            <w:r w:rsidRPr="00136BCF" w:rsidR="006D1FAE">
              <w:rPr>
                <w:rFonts w:ascii="Arial" w:hAnsi="Arial" w:cs="Arial"/>
              </w:rPr>
              <w:t>4</w:t>
            </w:r>
            <w:r w:rsidRPr="00136BCF" w:rsidR="00340399">
              <w:rPr>
                <w:rFonts w:ascii="Arial" w:hAnsi="Arial" w:cs="Arial"/>
              </w:rPr>
              <w:t>-</w:t>
            </w:r>
            <w:r w:rsidRPr="00136BCF" w:rsidR="00F20F84">
              <w:rPr>
                <w:rFonts w:ascii="Arial" w:hAnsi="Arial" w:cs="Arial"/>
              </w:rPr>
              <w:t>56</w:t>
            </w:r>
          </w:p>
        </w:tc>
      </w:tr>
    </w:tbl>
    <w:p w:rsidRPr="00136BCF" w:rsidR="008D05FD" w:rsidP="0049749B" w:rsidRDefault="008D05FD">
      <w:pPr>
        <w:spacing w:after="0" w:line="240" w:lineRule="auto"/>
        <w:jc w:val="both"/>
        <w:rPr>
          <w:rFonts w:ascii="Arial" w:hAnsi="Arial" w:cs="Arial"/>
          <w:sz w:val="24"/>
          <w:szCs w:val="24"/>
        </w:rPr>
      </w:pPr>
    </w:p>
    <w:p w:rsidRPr="00136BCF" w:rsidR="00F65D4C" w:rsidP="00F65D4C" w:rsidRDefault="00F65D4C">
      <w:pPr>
        <w:spacing w:after="0" w:line="240" w:lineRule="auto"/>
        <w:jc w:val="center"/>
        <w:rPr>
          <w:rFonts w:ascii="Arial" w:hAnsi="Arial" w:eastAsia="Times New Roman" w:cs="Arial"/>
          <w:sz w:val="24"/>
          <w:szCs w:val="24"/>
          <w:lang w:eastAsia="hr-HR"/>
        </w:rPr>
      </w:pPr>
      <w:r w:rsidRPr="00136BCF">
        <w:rPr>
          <w:rFonts w:ascii="Arial" w:hAnsi="Arial" w:eastAsia="Times New Roman" w:cs="Arial"/>
          <w:sz w:val="24"/>
          <w:szCs w:val="24"/>
          <w:lang w:eastAsia="hr-HR"/>
        </w:rPr>
        <w:t>Z A P I S N I K</w:t>
      </w:r>
    </w:p>
    <w:p w:rsidRPr="00136BCF" w:rsidR="00F65D4C" w:rsidP="00F65D4C" w:rsidRDefault="00F65D4C">
      <w:pPr>
        <w:spacing w:after="0" w:line="240" w:lineRule="auto"/>
        <w:jc w:val="center"/>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od </w:t>
      </w:r>
      <w:r w:rsidRPr="00136BCF" w:rsidR="00BB3177">
        <w:rPr>
          <w:rFonts w:ascii="Arial" w:hAnsi="Arial" w:eastAsia="Times New Roman" w:cs="Arial"/>
          <w:sz w:val="24"/>
          <w:szCs w:val="24"/>
          <w:lang w:eastAsia="hr-HR"/>
        </w:rPr>
        <w:t>08</w:t>
      </w:r>
      <w:r w:rsidRPr="00136BCF">
        <w:rPr>
          <w:rFonts w:ascii="Arial" w:hAnsi="Arial" w:eastAsia="Times New Roman" w:cs="Arial"/>
          <w:sz w:val="24"/>
          <w:szCs w:val="24"/>
          <w:lang w:eastAsia="hr-HR"/>
        </w:rPr>
        <w:t xml:space="preserve">. </w:t>
      </w:r>
      <w:r w:rsidRPr="00136BCF" w:rsidR="00BB3177">
        <w:rPr>
          <w:rFonts w:ascii="Arial" w:hAnsi="Arial" w:eastAsia="Times New Roman" w:cs="Arial"/>
          <w:sz w:val="24"/>
          <w:szCs w:val="24"/>
          <w:lang w:eastAsia="hr-HR"/>
        </w:rPr>
        <w:t>svibnja</w:t>
      </w:r>
      <w:r w:rsidRPr="00136BCF" w:rsidR="00BB00A8">
        <w:rPr>
          <w:rFonts w:ascii="Arial" w:hAnsi="Arial" w:eastAsia="Times New Roman" w:cs="Arial"/>
          <w:sz w:val="24"/>
          <w:szCs w:val="24"/>
          <w:lang w:eastAsia="hr-HR"/>
        </w:rPr>
        <w:t xml:space="preserve"> 2</w:t>
      </w:r>
      <w:r w:rsidRPr="00136BCF" w:rsidR="009E2BBE">
        <w:rPr>
          <w:rFonts w:ascii="Arial" w:hAnsi="Arial" w:eastAsia="Times New Roman" w:cs="Arial"/>
          <w:sz w:val="24"/>
          <w:szCs w:val="24"/>
          <w:lang w:eastAsia="hr-HR"/>
        </w:rPr>
        <w:t>0</w:t>
      </w:r>
      <w:r w:rsidRPr="00136BCF" w:rsidR="004639C2">
        <w:rPr>
          <w:rFonts w:ascii="Arial" w:hAnsi="Arial" w:eastAsia="Times New Roman" w:cs="Arial"/>
          <w:sz w:val="24"/>
          <w:szCs w:val="24"/>
          <w:lang w:eastAsia="hr-HR"/>
        </w:rPr>
        <w:t>2</w:t>
      </w:r>
      <w:r w:rsidRPr="00136BCF" w:rsidR="00BB3177">
        <w:rPr>
          <w:rFonts w:ascii="Arial" w:hAnsi="Arial" w:eastAsia="Times New Roman" w:cs="Arial"/>
          <w:sz w:val="24"/>
          <w:szCs w:val="24"/>
          <w:lang w:eastAsia="hr-HR"/>
        </w:rPr>
        <w:t>5</w:t>
      </w:r>
      <w:r w:rsidRPr="00136BCF">
        <w:rPr>
          <w:rFonts w:ascii="Arial" w:hAnsi="Arial" w:eastAsia="Times New Roman" w:cs="Arial"/>
          <w:sz w:val="24"/>
          <w:szCs w:val="24"/>
          <w:lang w:eastAsia="hr-HR"/>
        </w:rPr>
        <w:t xml:space="preserve">. </w:t>
      </w:r>
    </w:p>
    <w:p w:rsidRPr="00136BCF" w:rsidR="00877B67" w:rsidP="00877B67" w:rsidRDefault="00877B67">
      <w:pPr>
        <w:widowControl w:val="false"/>
        <w:spacing w:after="0" w:line="240" w:lineRule="auto"/>
        <w:jc w:val="center"/>
        <w:rPr>
          <w:rFonts w:ascii="Arial" w:hAnsi="Arial" w:eastAsia="Times New Roman" w:cs="Arial"/>
          <w:snapToGrid w:val="false"/>
          <w:sz w:val="24"/>
          <w:szCs w:val="24"/>
        </w:rPr>
      </w:pPr>
      <w:r w:rsidRPr="00136BCF">
        <w:rPr>
          <w:rFonts w:ascii="Arial" w:hAnsi="Arial" w:eastAsia="Times New Roman" w:cs="Arial"/>
          <w:snapToGrid w:val="false"/>
          <w:sz w:val="24"/>
          <w:szCs w:val="24"/>
        </w:rPr>
        <w:t>sastavljen kod Trgovačkog suda u Varaždinu,</w:t>
      </w:r>
    </w:p>
    <w:p w:rsidRPr="00136BCF" w:rsidR="00CB798C" w:rsidP="00877B67" w:rsidRDefault="00877B67">
      <w:pPr>
        <w:widowControl w:val="false"/>
        <w:spacing w:after="0" w:line="240" w:lineRule="auto"/>
        <w:jc w:val="center"/>
        <w:rPr>
          <w:rFonts w:ascii="Arial" w:hAnsi="Arial" w:eastAsia="Times New Roman" w:cs="Arial"/>
          <w:snapToGrid w:val="false"/>
          <w:sz w:val="24"/>
          <w:szCs w:val="24"/>
        </w:rPr>
      </w:pPr>
      <w:r w:rsidRPr="00136BCF">
        <w:rPr>
          <w:rFonts w:ascii="Arial" w:hAnsi="Arial" w:eastAsia="Times New Roman" w:cs="Arial"/>
          <w:snapToGrid w:val="false"/>
          <w:sz w:val="24"/>
          <w:szCs w:val="24"/>
        </w:rPr>
        <w:t xml:space="preserve">o održanoj skupštini vjerovnika u stečajnom postupku nad </w:t>
      </w:r>
    </w:p>
    <w:p w:rsidRPr="00136BCF" w:rsidR="005B206D" w:rsidP="006D1FAE" w:rsidRDefault="00877B67">
      <w:pPr>
        <w:widowControl w:val="false"/>
        <w:spacing w:after="0" w:line="240" w:lineRule="auto"/>
        <w:jc w:val="center"/>
        <w:rPr>
          <w:rFonts w:ascii="Arial" w:hAnsi="Arial" w:cs="Arial"/>
          <w:sz w:val="24"/>
          <w:szCs w:val="24"/>
        </w:rPr>
      </w:pPr>
      <w:r w:rsidRPr="00136BCF">
        <w:rPr>
          <w:rFonts w:ascii="Arial" w:hAnsi="Arial" w:eastAsia="Times New Roman" w:cs="Arial"/>
          <w:snapToGrid w:val="false"/>
          <w:sz w:val="24"/>
          <w:szCs w:val="24"/>
        </w:rPr>
        <w:t>stečajnim</w:t>
      </w:r>
      <w:r w:rsidRPr="00136BCF" w:rsidR="00CB798C">
        <w:rPr>
          <w:rFonts w:ascii="Arial" w:hAnsi="Arial" w:eastAsia="Times New Roman" w:cs="Arial"/>
          <w:snapToGrid w:val="false"/>
          <w:sz w:val="24"/>
          <w:szCs w:val="24"/>
        </w:rPr>
        <w:t xml:space="preserve"> </w:t>
      </w:r>
      <w:r w:rsidRPr="00136BCF">
        <w:rPr>
          <w:rFonts w:ascii="Arial" w:hAnsi="Arial" w:eastAsia="Times New Roman" w:cs="Arial"/>
          <w:snapToGrid w:val="false"/>
          <w:sz w:val="24"/>
          <w:szCs w:val="24"/>
        </w:rPr>
        <w:t xml:space="preserve">dužnikom </w:t>
      </w:r>
      <w:r w:rsidRPr="00136BCF" w:rsidR="00BB3177">
        <w:rPr>
          <w:rFonts w:ascii="Arial" w:hAnsi="Arial" w:cs="Arial"/>
          <w:sz w:val="24"/>
          <w:szCs w:val="24"/>
        </w:rPr>
        <w:t>B.M.V. d.o.o. u stečaju, Varaždin, Zagrebačka ulica 94, OIB:08601183453</w:t>
      </w:r>
    </w:p>
    <w:p w:rsidRPr="00136BCF" w:rsidR="006A15C3" w:rsidP="006A15C3" w:rsidRDefault="006A15C3">
      <w:pPr>
        <w:widowControl w:val="false"/>
        <w:spacing w:after="0" w:line="240" w:lineRule="auto"/>
        <w:jc w:val="center"/>
        <w:rPr>
          <w:rFonts w:ascii="Arial" w:hAnsi="Arial" w:cs="Arial"/>
          <w:sz w:val="24"/>
          <w:szCs w:val="24"/>
        </w:rPr>
      </w:pPr>
    </w:p>
    <w:p w:rsidRPr="00136BCF" w:rsidR="006D2A83" w:rsidP="006D2A83" w:rsidRDefault="006D2A83">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Nazočni od strane suda: </w:t>
      </w:r>
    </w:p>
    <w:p w:rsidRPr="00136BCF" w:rsidR="006D2A83" w:rsidP="006D2A83" w:rsidRDefault="006D2A83">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Sudac: Denis Krnjak  </w:t>
      </w:r>
    </w:p>
    <w:p w:rsidRPr="00136BCF" w:rsidR="006D2A83" w:rsidP="006D2A83" w:rsidRDefault="006D2A83">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Zapisničar: Nevenka Vuković </w:t>
      </w:r>
    </w:p>
    <w:p w:rsidRPr="00136BCF" w:rsidR="006D2A83" w:rsidP="006D2A83" w:rsidRDefault="006D2A83">
      <w:pPr>
        <w:spacing w:after="0" w:line="240" w:lineRule="auto"/>
        <w:jc w:val="both"/>
        <w:rPr>
          <w:rFonts w:ascii="Arial" w:hAnsi="Arial" w:cs="Arial"/>
          <w:sz w:val="24"/>
          <w:szCs w:val="24"/>
        </w:rPr>
      </w:pPr>
    </w:p>
    <w:p w:rsidRPr="00136BCF" w:rsidR="006D2A83" w:rsidP="006D2A83" w:rsidRDefault="006D2A83">
      <w:pPr>
        <w:spacing w:after="0" w:line="240" w:lineRule="auto"/>
        <w:jc w:val="both"/>
        <w:rPr>
          <w:rFonts w:ascii="Arial" w:hAnsi="Arial" w:cs="Arial"/>
          <w:sz w:val="24"/>
          <w:szCs w:val="24"/>
        </w:rPr>
      </w:pPr>
      <w:r w:rsidRPr="00136BCF">
        <w:rPr>
          <w:rFonts w:ascii="Arial" w:hAnsi="Arial" w:cs="Arial"/>
          <w:sz w:val="24"/>
          <w:szCs w:val="24"/>
        </w:rPr>
        <w:t xml:space="preserve">Početak u </w:t>
      </w:r>
      <w:r w:rsidRPr="00136BCF" w:rsidR="00BB3177">
        <w:rPr>
          <w:rFonts w:ascii="Arial" w:hAnsi="Arial" w:cs="Arial"/>
          <w:sz w:val="24"/>
          <w:szCs w:val="24"/>
        </w:rPr>
        <w:t>10</w:t>
      </w:r>
      <w:r w:rsidRPr="00136BCF">
        <w:rPr>
          <w:rFonts w:ascii="Arial" w:hAnsi="Arial" w:cs="Arial"/>
          <w:sz w:val="24"/>
          <w:szCs w:val="24"/>
        </w:rPr>
        <w:t>:</w:t>
      </w:r>
      <w:r w:rsidRPr="00136BCF" w:rsidR="00BB3177">
        <w:rPr>
          <w:rFonts w:ascii="Arial" w:hAnsi="Arial" w:cs="Arial"/>
          <w:sz w:val="24"/>
          <w:szCs w:val="24"/>
        </w:rPr>
        <w:t>0</w:t>
      </w:r>
      <w:r w:rsidRPr="00136BCF" w:rsidR="006A15C3">
        <w:rPr>
          <w:rFonts w:ascii="Arial" w:hAnsi="Arial" w:cs="Arial"/>
          <w:sz w:val="24"/>
          <w:szCs w:val="24"/>
        </w:rPr>
        <w:t>0</w:t>
      </w:r>
      <w:r w:rsidRPr="00136BCF">
        <w:rPr>
          <w:rFonts w:ascii="Arial" w:hAnsi="Arial" w:cs="Arial"/>
          <w:sz w:val="24"/>
          <w:szCs w:val="24"/>
        </w:rPr>
        <w:t xml:space="preserve"> sati.</w:t>
      </w:r>
    </w:p>
    <w:p w:rsidRPr="00136BCF" w:rsidR="00B872DE" w:rsidP="00B872DE" w:rsidRDefault="00B872DE">
      <w:pPr>
        <w:widowControl w:val="false"/>
        <w:spacing w:after="0" w:line="240" w:lineRule="auto"/>
        <w:jc w:val="both"/>
        <w:rPr>
          <w:rFonts w:ascii="Arial" w:hAnsi="Arial" w:eastAsia="Times New Roman" w:cs="Arial"/>
          <w:snapToGrid w:val="false"/>
          <w:sz w:val="24"/>
          <w:szCs w:val="24"/>
        </w:rPr>
      </w:pPr>
    </w:p>
    <w:p w:rsidRPr="00136BCF" w:rsidR="00877B67" w:rsidP="00877B67" w:rsidRDefault="00877B67">
      <w:pPr>
        <w:widowControl w:val="false"/>
        <w:spacing w:after="0" w:line="240" w:lineRule="auto"/>
        <w:jc w:val="both"/>
        <w:rPr>
          <w:rFonts w:ascii="Arial" w:hAnsi="Arial" w:eastAsia="Times New Roman" w:cs="Arial"/>
          <w:snapToGrid w:val="false"/>
          <w:sz w:val="24"/>
          <w:szCs w:val="24"/>
        </w:rPr>
      </w:pPr>
      <w:r w:rsidRPr="00136BCF">
        <w:rPr>
          <w:rFonts w:ascii="Arial" w:hAnsi="Arial" w:eastAsia="Times New Roman" w:cs="Arial"/>
          <w:snapToGrid w:val="false"/>
          <w:sz w:val="24"/>
          <w:szCs w:val="24"/>
        </w:rPr>
        <w:tab/>
        <w:t>Utvrđuje se da su pristupili:</w:t>
      </w:r>
    </w:p>
    <w:p w:rsidRPr="00136BCF" w:rsidR="00877B67" w:rsidP="00877B67" w:rsidRDefault="0007151C">
      <w:pPr>
        <w:widowControl w:val="false"/>
        <w:spacing w:after="0" w:line="240" w:lineRule="auto"/>
        <w:jc w:val="both"/>
        <w:rPr>
          <w:rFonts w:ascii="Arial" w:hAnsi="Arial" w:eastAsia="Times New Roman" w:cs="Arial"/>
          <w:snapToGrid w:val="false"/>
          <w:sz w:val="24"/>
          <w:szCs w:val="24"/>
        </w:rPr>
      </w:pPr>
      <w:r w:rsidRPr="00136BCF">
        <w:rPr>
          <w:rFonts w:ascii="Arial" w:hAnsi="Arial" w:eastAsia="Times New Roman" w:cs="Arial"/>
          <w:snapToGrid w:val="false"/>
          <w:sz w:val="24"/>
          <w:szCs w:val="24"/>
        </w:rPr>
        <w:t>-</w:t>
      </w:r>
      <w:r w:rsidRPr="00136BCF">
        <w:rPr>
          <w:rFonts w:ascii="Arial" w:hAnsi="Arial" w:eastAsia="Times New Roman" w:cs="Arial"/>
          <w:snapToGrid w:val="false"/>
          <w:sz w:val="24"/>
          <w:szCs w:val="24"/>
        </w:rPr>
        <w:tab/>
        <w:t xml:space="preserve">za stečajnog dužnika: </w:t>
      </w:r>
      <w:r w:rsidRPr="00136BCF" w:rsidR="00877B67">
        <w:rPr>
          <w:rFonts w:ascii="Arial" w:hAnsi="Arial" w:eastAsia="Times New Roman" w:cs="Arial"/>
          <w:snapToGrid w:val="false"/>
          <w:sz w:val="24"/>
          <w:szCs w:val="24"/>
        </w:rPr>
        <w:t xml:space="preserve">stečajni upravitelj </w:t>
      </w:r>
      <w:r w:rsidRPr="00136BCF" w:rsidR="00BB3177">
        <w:rPr>
          <w:rFonts w:ascii="Arial" w:hAnsi="Arial" w:eastAsia="Times New Roman" w:cs="Arial"/>
          <w:snapToGrid w:val="false"/>
          <w:sz w:val="24"/>
          <w:szCs w:val="24"/>
        </w:rPr>
        <w:t>Anđelko Stankus</w:t>
      </w:r>
    </w:p>
    <w:p w:rsidRPr="00136BCF" w:rsidR="00877B67" w:rsidP="00877B67" w:rsidRDefault="002371B5">
      <w:pPr>
        <w:widowControl w:val="false"/>
        <w:spacing w:after="0" w:line="240" w:lineRule="auto"/>
        <w:jc w:val="both"/>
        <w:rPr>
          <w:rFonts w:ascii="Arial" w:hAnsi="Arial" w:eastAsia="Times New Roman" w:cs="Arial"/>
          <w:snapToGrid w:val="false"/>
          <w:sz w:val="24"/>
          <w:szCs w:val="24"/>
        </w:rPr>
      </w:pPr>
      <w:r w:rsidRPr="00136BCF">
        <w:rPr>
          <w:rFonts w:ascii="Arial" w:hAnsi="Arial" w:eastAsia="Times New Roman" w:cs="Arial"/>
          <w:snapToGrid w:val="false"/>
          <w:sz w:val="24"/>
          <w:szCs w:val="24"/>
        </w:rPr>
        <w:t>-</w:t>
      </w:r>
      <w:r w:rsidRPr="00136BCF">
        <w:rPr>
          <w:rFonts w:ascii="Arial" w:hAnsi="Arial" w:eastAsia="Times New Roman" w:cs="Arial"/>
          <w:snapToGrid w:val="false"/>
          <w:sz w:val="24"/>
          <w:szCs w:val="24"/>
        </w:rPr>
        <w:tab/>
        <w:t xml:space="preserve">za </w:t>
      </w:r>
      <w:r w:rsidRPr="00136BCF" w:rsidR="00E86303">
        <w:rPr>
          <w:rFonts w:ascii="Arial" w:hAnsi="Arial" w:eastAsia="Times New Roman" w:cs="Arial"/>
          <w:snapToGrid w:val="false"/>
          <w:sz w:val="24"/>
          <w:szCs w:val="24"/>
        </w:rPr>
        <w:t xml:space="preserve">stečajnog vjerovnika </w:t>
      </w:r>
      <w:r w:rsidRPr="00136BCF">
        <w:rPr>
          <w:rFonts w:ascii="Arial" w:hAnsi="Arial" w:eastAsia="Times New Roman" w:cs="Arial"/>
          <w:snapToGrid w:val="false"/>
          <w:sz w:val="24"/>
          <w:szCs w:val="24"/>
        </w:rPr>
        <w:t>RH: zastupni</w:t>
      </w:r>
      <w:r w:rsidRPr="00136BCF" w:rsidR="00E86303">
        <w:rPr>
          <w:rFonts w:ascii="Arial" w:hAnsi="Arial" w:eastAsia="Times New Roman" w:cs="Arial"/>
          <w:snapToGrid w:val="false"/>
          <w:sz w:val="24"/>
          <w:szCs w:val="24"/>
        </w:rPr>
        <w:t>k</w:t>
      </w:r>
      <w:r w:rsidRPr="00136BCF" w:rsidR="00877B67">
        <w:rPr>
          <w:rFonts w:ascii="Arial" w:hAnsi="Arial" w:eastAsia="Times New Roman" w:cs="Arial"/>
          <w:snapToGrid w:val="false"/>
          <w:sz w:val="24"/>
          <w:szCs w:val="24"/>
        </w:rPr>
        <w:t xml:space="preserve"> po zakonu </w:t>
      </w:r>
      <w:r w:rsidRPr="00136BCF" w:rsidR="00E86303">
        <w:rPr>
          <w:rFonts w:ascii="Arial" w:hAnsi="Arial" w:eastAsia="Times New Roman" w:cs="Arial"/>
          <w:snapToGrid w:val="false"/>
          <w:sz w:val="24"/>
          <w:szCs w:val="24"/>
        </w:rPr>
        <w:t>Tomo Božić</w:t>
      </w:r>
      <w:r w:rsidRPr="00136BCF" w:rsidR="00877B67">
        <w:rPr>
          <w:rFonts w:ascii="Arial" w:hAnsi="Arial" w:eastAsia="Times New Roman" w:cs="Arial"/>
          <w:snapToGrid w:val="false"/>
          <w:sz w:val="24"/>
          <w:szCs w:val="24"/>
        </w:rPr>
        <w:t>, zamjeni</w:t>
      </w:r>
      <w:r w:rsidRPr="00136BCF" w:rsidR="00E86303">
        <w:rPr>
          <w:rFonts w:ascii="Arial" w:hAnsi="Arial" w:eastAsia="Times New Roman" w:cs="Arial"/>
          <w:snapToGrid w:val="false"/>
          <w:sz w:val="24"/>
          <w:szCs w:val="24"/>
        </w:rPr>
        <w:t>k</w:t>
      </w:r>
      <w:r w:rsidRPr="00136BCF" w:rsidR="00877B67">
        <w:rPr>
          <w:rFonts w:ascii="Arial" w:hAnsi="Arial" w:eastAsia="Times New Roman" w:cs="Arial"/>
          <w:snapToGrid w:val="false"/>
          <w:sz w:val="24"/>
          <w:szCs w:val="24"/>
        </w:rPr>
        <w:t xml:space="preserve"> ŽDO</w:t>
      </w:r>
    </w:p>
    <w:p w:rsidRPr="00136BCF" w:rsidR="00502315" w:rsidP="00B872DE" w:rsidRDefault="00502315">
      <w:pPr>
        <w:widowControl w:val="false"/>
        <w:spacing w:after="0" w:line="240" w:lineRule="auto"/>
        <w:jc w:val="both"/>
        <w:rPr>
          <w:rFonts w:ascii="Arial" w:hAnsi="Arial" w:eastAsia="Times New Roman" w:cs="Arial"/>
          <w:snapToGrid w:val="false"/>
          <w:sz w:val="24"/>
          <w:szCs w:val="24"/>
        </w:rPr>
      </w:pPr>
    </w:p>
    <w:p w:rsidRPr="00136BCF" w:rsidR="00E86303" w:rsidP="00F3201C" w:rsidRDefault="00E86303">
      <w:pPr>
        <w:widowControl w:val="false"/>
        <w:spacing w:after="0" w:line="240" w:lineRule="auto"/>
        <w:jc w:val="both"/>
        <w:rPr>
          <w:rFonts w:ascii="Arial" w:hAnsi="Arial" w:eastAsia="Times New Roman" w:cs="Arial"/>
          <w:snapToGrid w:val="false"/>
          <w:sz w:val="24"/>
          <w:szCs w:val="24"/>
        </w:rPr>
      </w:pPr>
      <w:r w:rsidRPr="00136BCF">
        <w:rPr>
          <w:rFonts w:ascii="Arial" w:hAnsi="Arial" w:eastAsia="Times New Roman" w:cs="Arial"/>
          <w:snapToGrid w:val="false"/>
          <w:sz w:val="24"/>
          <w:szCs w:val="24"/>
        </w:rPr>
        <w:tab/>
        <w:t>Utvrđuje se da su ročištu prisutni vjerovnici stečajne mase i to Krešimir Antulov i Željko Solar.</w:t>
      </w:r>
    </w:p>
    <w:p w:rsidRPr="00136BCF" w:rsidR="00E86303" w:rsidP="00F3201C" w:rsidRDefault="00E86303">
      <w:pPr>
        <w:widowControl w:val="false"/>
        <w:spacing w:after="0" w:line="240" w:lineRule="auto"/>
        <w:jc w:val="both"/>
        <w:rPr>
          <w:rFonts w:ascii="Arial" w:hAnsi="Arial" w:eastAsia="Times New Roman" w:cs="Arial"/>
          <w:snapToGrid w:val="false"/>
          <w:sz w:val="24"/>
          <w:szCs w:val="24"/>
        </w:rPr>
      </w:pPr>
    </w:p>
    <w:p w:rsidRPr="00136BCF" w:rsidR="00502315" w:rsidP="00F3201C" w:rsidRDefault="00502315">
      <w:pPr>
        <w:widowControl w:val="false"/>
        <w:spacing w:after="0" w:line="240" w:lineRule="auto"/>
        <w:jc w:val="both"/>
        <w:rPr>
          <w:rFonts w:ascii="Arial" w:hAnsi="Arial" w:eastAsia="Times New Roman" w:cs="Arial"/>
          <w:snapToGrid w:val="false"/>
          <w:sz w:val="24"/>
          <w:szCs w:val="24"/>
        </w:rPr>
      </w:pPr>
      <w:r w:rsidRPr="00136BCF">
        <w:rPr>
          <w:rFonts w:ascii="Arial" w:hAnsi="Arial" w:eastAsia="Times New Roman" w:cs="Arial"/>
          <w:snapToGrid w:val="false"/>
          <w:sz w:val="24"/>
          <w:szCs w:val="24"/>
        </w:rPr>
        <w:tab/>
        <w:t xml:space="preserve">Utvrđuje se da </w:t>
      </w:r>
      <w:r w:rsidRPr="00136BCF" w:rsidR="00F3201C">
        <w:rPr>
          <w:rFonts w:ascii="Arial" w:hAnsi="Arial" w:eastAsia="Times New Roman" w:cs="Arial"/>
          <w:snapToGrid w:val="false"/>
          <w:sz w:val="24"/>
          <w:szCs w:val="24"/>
        </w:rPr>
        <w:t xml:space="preserve">su </w:t>
      </w:r>
      <w:r w:rsidRPr="00136BCF">
        <w:rPr>
          <w:rFonts w:ascii="Arial" w:hAnsi="Arial" w:eastAsia="Times New Roman" w:cs="Arial"/>
          <w:snapToGrid w:val="false"/>
          <w:sz w:val="24"/>
          <w:szCs w:val="24"/>
        </w:rPr>
        <w:t xml:space="preserve">na današnjoj skupštini vjerovnika nazočni </w:t>
      </w:r>
      <w:r w:rsidRPr="00136BCF" w:rsidR="00E86303">
        <w:rPr>
          <w:rFonts w:ascii="Arial" w:hAnsi="Arial" w:eastAsia="Times New Roman" w:cs="Arial"/>
          <w:snapToGrid w:val="false"/>
          <w:sz w:val="24"/>
          <w:szCs w:val="24"/>
        </w:rPr>
        <w:t xml:space="preserve">stečajni </w:t>
      </w:r>
      <w:r w:rsidRPr="00136BCF">
        <w:rPr>
          <w:rFonts w:ascii="Arial" w:hAnsi="Arial" w:eastAsia="Times New Roman" w:cs="Arial"/>
          <w:snapToGrid w:val="false"/>
          <w:sz w:val="24"/>
          <w:szCs w:val="24"/>
        </w:rPr>
        <w:t>vjerovnici sa utvrđenim tražbinama:</w:t>
      </w:r>
    </w:p>
    <w:p w:rsidRPr="00136BCF" w:rsidR="00502315" w:rsidP="00F3201C" w:rsidRDefault="00502315">
      <w:pPr>
        <w:widowControl w:val="false"/>
        <w:numPr>
          <w:ilvl w:val="0"/>
          <w:numId w:val="6"/>
        </w:numPr>
        <w:spacing w:after="0" w:line="240" w:lineRule="auto"/>
        <w:contextualSpacing/>
        <w:jc w:val="both"/>
        <w:rPr>
          <w:rFonts w:ascii="Arial" w:hAnsi="Arial" w:eastAsia="Times New Roman" w:cs="Arial"/>
          <w:snapToGrid w:val="false"/>
          <w:sz w:val="24"/>
          <w:szCs w:val="24"/>
        </w:rPr>
      </w:pPr>
      <w:r w:rsidRPr="00136BCF">
        <w:rPr>
          <w:rFonts w:ascii="Arial" w:hAnsi="Arial" w:eastAsia="Times New Roman" w:cs="Arial"/>
          <w:snapToGrid w:val="false"/>
          <w:sz w:val="24"/>
          <w:szCs w:val="24"/>
        </w:rPr>
        <w:t xml:space="preserve">vjerovnik RH, utvrđena tražbina u iznosu od </w:t>
      </w:r>
      <w:r w:rsidRPr="00136BCF" w:rsidR="000936E5">
        <w:rPr>
          <w:rFonts w:ascii="Arial" w:hAnsi="Arial" w:eastAsia="Times New Roman" w:cs="Arial"/>
          <w:snapToGrid w:val="false"/>
          <w:sz w:val="24"/>
          <w:szCs w:val="24"/>
        </w:rPr>
        <w:t>5,14</w:t>
      </w:r>
      <w:r w:rsidRPr="00136BCF" w:rsidR="00C75065">
        <w:rPr>
          <w:rFonts w:ascii="Arial" w:hAnsi="Arial" w:eastAsia="Times New Roman" w:cs="Arial"/>
          <w:snapToGrid w:val="false"/>
          <w:sz w:val="24"/>
          <w:szCs w:val="24"/>
        </w:rPr>
        <w:t xml:space="preserve"> </w:t>
      </w:r>
      <w:r w:rsidRPr="00136BCF" w:rsidR="00D16B1D">
        <w:rPr>
          <w:rFonts w:ascii="Arial" w:hAnsi="Arial" w:eastAsia="Times New Roman" w:cs="Arial"/>
          <w:snapToGrid w:val="false"/>
          <w:sz w:val="24"/>
          <w:szCs w:val="24"/>
        </w:rPr>
        <w:t xml:space="preserve"> </w:t>
      </w:r>
      <w:r w:rsidRPr="00136BCF" w:rsidR="00BB3177">
        <w:rPr>
          <w:rFonts w:ascii="Arial" w:hAnsi="Arial" w:eastAsia="Times New Roman" w:cs="Arial"/>
          <w:snapToGrid w:val="false"/>
          <w:sz w:val="24"/>
          <w:szCs w:val="24"/>
        </w:rPr>
        <w:t>eura</w:t>
      </w:r>
      <w:r w:rsidRPr="00136BCF" w:rsidR="00D16B1D">
        <w:rPr>
          <w:rFonts w:ascii="Arial" w:hAnsi="Arial" w:eastAsia="Times New Roman" w:cs="Arial"/>
          <w:snapToGrid w:val="false"/>
          <w:sz w:val="24"/>
          <w:szCs w:val="24"/>
        </w:rPr>
        <w:t>.</w:t>
      </w:r>
    </w:p>
    <w:p w:rsidRPr="00136BCF" w:rsidR="00502315" w:rsidP="00502315" w:rsidRDefault="00502315">
      <w:pPr>
        <w:widowControl w:val="false"/>
        <w:spacing w:after="0" w:line="240" w:lineRule="auto"/>
        <w:jc w:val="both"/>
        <w:rPr>
          <w:rFonts w:ascii="Arial" w:hAnsi="Arial" w:eastAsia="Times New Roman" w:cs="Arial"/>
          <w:snapToGrid w:val="false"/>
          <w:sz w:val="24"/>
          <w:szCs w:val="24"/>
        </w:rPr>
      </w:pPr>
    </w:p>
    <w:p w:rsidRPr="00136BCF" w:rsidR="003F409E" w:rsidP="003F409E" w:rsidRDefault="003F409E">
      <w:pPr>
        <w:spacing w:after="0" w:line="240" w:lineRule="auto"/>
        <w:ind w:firstLine="708"/>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Utvrđuje se da su na današnjem ročištu prisutni vjerovnici sa utvrđenim iznosima tražbina od ukupno </w:t>
      </w:r>
      <w:r w:rsidRPr="00136BCF" w:rsidR="00CC52DE">
        <w:rPr>
          <w:rFonts w:ascii="Arial" w:hAnsi="Arial" w:eastAsia="Times New Roman" w:cs="Arial"/>
          <w:sz w:val="24"/>
          <w:szCs w:val="24"/>
          <w:lang w:eastAsia="hr-HR"/>
        </w:rPr>
        <w:t>5,14</w:t>
      </w:r>
      <w:r w:rsidRPr="00136BCF">
        <w:rPr>
          <w:rFonts w:ascii="Arial" w:hAnsi="Arial" w:eastAsia="Times New Roman" w:cs="Arial"/>
          <w:sz w:val="24"/>
          <w:szCs w:val="24"/>
          <w:lang w:eastAsia="hr-HR"/>
        </w:rPr>
        <w:t xml:space="preserve"> </w:t>
      </w:r>
      <w:r w:rsidRPr="00136BCF" w:rsidR="00BB3177">
        <w:rPr>
          <w:rFonts w:ascii="Arial" w:hAnsi="Arial" w:eastAsia="Times New Roman" w:cs="Arial"/>
          <w:sz w:val="24"/>
          <w:szCs w:val="24"/>
          <w:lang w:eastAsia="hr-HR"/>
        </w:rPr>
        <w:t>eura</w:t>
      </w:r>
      <w:r w:rsidRPr="00136BCF">
        <w:rPr>
          <w:rFonts w:ascii="Arial" w:hAnsi="Arial" w:eastAsia="Times New Roman" w:cs="Arial"/>
          <w:sz w:val="24"/>
          <w:szCs w:val="24"/>
          <w:lang w:eastAsia="hr-HR"/>
        </w:rPr>
        <w:t>.</w:t>
      </w:r>
    </w:p>
    <w:p w:rsidRPr="00136BCF" w:rsidR="00CB798C" w:rsidP="00502315" w:rsidRDefault="00CB798C">
      <w:pPr>
        <w:widowControl w:val="false"/>
        <w:spacing w:after="0" w:line="240" w:lineRule="auto"/>
        <w:jc w:val="both"/>
        <w:rPr>
          <w:rFonts w:ascii="Arial" w:hAnsi="Arial" w:eastAsia="Times New Roman" w:cs="Arial"/>
          <w:snapToGrid w:val="false"/>
          <w:sz w:val="24"/>
          <w:szCs w:val="24"/>
        </w:rPr>
      </w:pPr>
    </w:p>
    <w:p w:rsidRPr="00136BCF" w:rsidR="00502315" w:rsidP="00502315" w:rsidRDefault="00502315">
      <w:pPr>
        <w:spacing w:after="0" w:line="240" w:lineRule="auto"/>
        <w:ind w:firstLine="708"/>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Današnja skupština vjerovnika sazvana je rješenjem ovoga suda od </w:t>
      </w:r>
      <w:r w:rsidRPr="00136BCF" w:rsidR="00BB3177">
        <w:rPr>
          <w:rFonts w:ascii="Arial" w:hAnsi="Arial" w:eastAsia="Times New Roman" w:cs="Arial"/>
          <w:sz w:val="24"/>
          <w:szCs w:val="24"/>
          <w:lang w:eastAsia="hr-HR"/>
        </w:rPr>
        <w:t>24</w:t>
      </w:r>
      <w:r w:rsidRPr="00136BCF">
        <w:rPr>
          <w:rFonts w:ascii="Arial" w:hAnsi="Arial" w:eastAsia="Times New Roman" w:cs="Arial"/>
          <w:sz w:val="24"/>
          <w:szCs w:val="24"/>
          <w:lang w:eastAsia="hr-HR"/>
        </w:rPr>
        <w:t xml:space="preserve">. </w:t>
      </w:r>
      <w:r w:rsidRPr="00136BCF" w:rsidR="00BB3177">
        <w:rPr>
          <w:rFonts w:ascii="Arial" w:hAnsi="Arial" w:eastAsia="Times New Roman" w:cs="Arial"/>
          <w:sz w:val="24"/>
          <w:szCs w:val="24"/>
          <w:lang w:eastAsia="hr-HR"/>
        </w:rPr>
        <w:t>travnja</w:t>
      </w:r>
      <w:r w:rsidRPr="00136BCF">
        <w:rPr>
          <w:rFonts w:ascii="Arial" w:hAnsi="Arial" w:eastAsia="Times New Roman" w:cs="Arial"/>
          <w:sz w:val="24"/>
          <w:szCs w:val="24"/>
          <w:lang w:eastAsia="hr-HR"/>
        </w:rPr>
        <w:t xml:space="preserve"> </w:t>
      </w:r>
      <w:r w:rsidRPr="00136BCF" w:rsidR="004639C2">
        <w:rPr>
          <w:rFonts w:ascii="Arial" w:hAnsi="Arial" w:eastAsia="Times New Roman" w:cs="Arial"/>
          <w:sz w:val="24"/>
          <w:szCs w:val="24"/>
          <w:lang w:eastAsia="hr-HR"/>
        </w:rPr>
        <w:t>202</w:t>
      </w:r>
      <w:r w:rsidRPr="00136BCF" w:rsidR="00BB3177">
        <w:rPr>
          <w:rFonts w:ascii="Arial" w:hAnsi="Arial" w:eastAsia="Times New Roman" w:cs="Arial"/>
          <w:sz w:val="24"/>
          <w:szCs w:val="24"/>
          <w:lang w:eastAsia="hr-HR"/>
        </w:rPr>
        <w:t>5</w:t>
      </w:r>
      <w:r w:rsidRPr="00136BCF">
        <w:rPr>
          <w:rFonts w:ascii="Arial" w:hAnsi="Arial" w:eastAsia="Times New Roman" w:cs="Arial"/>
          <w:sz w:val="24"/>
          <w:szCs w:val="24"/>
          <w:lang w:eastAsia="hr-HR"/>
        </w:rPr>
        <w:t>., poslovni broj St-</w:t>
      </w:r>
      <w:r w:rsidRPr="00136BCF" w:rsidR="00BB3177">
        <w:rPr>
          <w:rFonts w:ascii="Arial" w:hAnsi="Arial" w:eastAsia="Times New Roman" w:cs="Arial"/>
          <w:sz w:val="24"/>
          <w:szCs w:val="24"/>
          <w:lang w:eastAsia="hr-HR"/>
        </w:rPr>
        <w:t>26</w:t>
      </w:r>
      <w:r w:rsidRPr="00136BCF">
        <w:rPr>
          <w:rFonts w:ascii="Arial" w:hAnsi="Arial" w:eastAsia="Times New Roman" w:cs="Arial"/>
          <w:sz w:val="24"/>
          <w:szCs w:val="24"/>
          <w:lang w:eastAsia="hr-HR"/>
        </w:rPr>
        <w:t>/20</w:t>
      </w:r>
      <w:r w:rsidRPr="00136BCF" w:rsidR="005B206D">
        <w:rPr>
          <w:rFonts w:ascii="Arial" w:hAnsi="Arial" w:eastAsia="Times New Roman" w:cs="Arial"/>
          <w:sz w:val="24"/>
          <w:szCs w:val="24"/>
          <w:lang w:eastAsia="hr-HR"/>
        </w:rPr>
        <w:t>2</w:t>
      </w:r>
      <w:r w:rsidRPr="00136BCF" w:rsidR="00DD1561">
        <w:rPr>
          <w:rFonts w:ascii="Arial" w:hAnsi="Arial" w:eastAsia="Times New Roman" w:cs="Arial"/>
          <w:sz w:val="24"/>
          <w:szCs w:val="24"/>
          <w:lang w:eastAsia="hr-HR"/>
        </w:rPr>
        <w:t>4</w:t>
      </w:r>
      <w:r w:rsidRPr="00136BCF">
        <w:rPr>
          <w:rFonts w:ascii="Arial" w:hAnsi="Arial" w:eastAsia="Times New Roman" w:cs="Arial"/>
          <w:sz w:val="24"/>
          <w:szCs w:val="24"/>
          <w:lang w:eastAsia="hr-HR"/>
        </w:rPr>
        <w:t>-</w:t>
      </w:r>
      <w:r w:rsidRPr="00136BCF" w:rsidR="00F20F84">
        <w:rPr>
          <w:rFonts w:ascii="Arial" w:hAnsi="Arial" w:eastAsia="Times New Roman" w:cs="Arial"/>
          <w:sz w:val="24"/>
          <w:szCs w:val="24"/>
          <w:lang w:eastAsia="hr-HR"/>
        </w:rPr>
        <w:t>52</w:t>
      </w:r>
      <w:r w:rsidRPr="00136BCF">
        <w:rPr>
          <w:rFonts w:ascii="Arial" w:hAnsi="Arial" w:eastAsia="Times New Roman" w:cs="Arial"/>
          <w:sz w:val="24"/>
          <w:szCs w:val="24"/>
          <w:lang w:eastAsia="hr-HR"/>
        </w:rPr>
        <w:t xml:space="preserve"> te objavljena na e-Oglasnoj ploči suda </w:t>
      </w:r>
      <w:r w:rsidRPr="00136BCF" w:rsidR="00BB3177">
        <w:rPr>
          <w:rFonts w:ascii="Arial" w:hAnsi="Arial" w:eastAsia="Times New Roman" w:cs="Arial"/>
          <w:sz w:val="24"/>
          <w:szCs w:val="24"/>
          <w:lang w:eastAsia="hr-HR"/>
        </w:rPr>
        <w:t>24</w:t>
      </w:r>
      <w:r w:rsidRPr="00136BCF">
        <w:rPr>
          <w:rFonts w:ascii="Arial" w:hAnsi="Arial" w:eastAsia="Times New Roman" w:cs="Arial"/>
          <w:sz w:val="24"/>
          <w:szCs w:val="24"/>
          <w:lang w:eastAsia="hr-HR"/>
        </w:rPr>
        <w:t xml:space="preserve">. </w:t>
      </w:r>
      <w:r w:rsidRPr="00136BCF" w:rsidR="00BB3177">
        <w:rPr>
          <w:rFonts w:ascii="Arial" w:hAnsi="Arial" w:eastAsia="Times New Roman" w:cs="Arial"/>
          <w:sz w:val="24"/>
          <w:szCs w:val="24"/>
          <w:lang w:eastAsia="hr-HR"/>
        </w:rPr>
        <w:t>travnja</w:t>
      </w:r>
      <w:r w:rsidRPr="00136BCF">
        <w:rPr>
          <w:rFonts w:ascii="Arial" w:hAnsi="Arial" w:eastAsia="Times New Roman" w:cs="Arial"/>
          <w:sz w:val="24"/>
          <w:szCs w:val="24"/>
          <w:lang w:eastAsia="hr-HR"/>
        </w:rPr>
        <w:t xml:space="preserve"> 20</w:t>
      </w:r>
      <w:r w:rsidRPr="00136BCF" w:rsidR="004639C2">
        <w:rPr>
          <w:rFonts w:ascii="Arial" w:hAnsi="Arial" w:eastAsia="Times New Roman" w:cs="Arial"/>
          <w:sz w:val="24"/>
          <w:szCs w:val="24"/>
          <w:lang w:eastAsia="hr-HR"/>
        </w:rPr>
        <w:t>2</w:t>
      </w:r>
      <w:r w:rsidRPr="00136BCF" w:rsidR="00BB3177">
        <w:rPr>
          <w:rFonts w:ascii="Arial" w:hAnsi="Arial" w:eastAsia="Times New Roman" w:cs="Arial"/>
          <w:sz w:val="24"/>
          <w:szCs w:val="24"/>
          <w:lang w:eastAsia="hr-HR"/>
        </w:rPr>
        <w:t>5</w:t>
      </w:r>
      <w:r w:rsidRPr="00136BCF">
        <w:rPr>
          <w:rFonts w:ascii="Arial" w:hAnsi="Arial" w:eastAsia="Times New Roman" w:cs="Arial"/>
          <w:sz w:val="24"/>
          <w:szCs w:val="24"/>
          <w:lang w:eastAsia="hr-HR"/>
        </w:rPr>
        <w:t>. sa sljedećim dnevnim redom:</w:t>
      </w:r>
    </w:p>
    <w:p w:rsidRPr="00136BCF" w:rsidR="00677C60" w:rsidP="00677C60" w:rsidRDefault="00677C60">
      <w:pPr>
        <w:spacing w:after="0" w:line="240" w:lineRule="auto"/>
        <w:jc w:val="both"/>
        <w:rPr>
          <w:rFonts w:ascii="Arial" w:hAnsi="Arial" w:eastAsia="Times New Roman" w:cs="Arial"/>
          <w:sz w:val="24"/>
          <w:szCs w:val="24"/>
          <w:lang w:eastAsia="hr-HR"/>
        </w:rPr>
      </w:pPr>
    </w:p>
    <w:p w:rsidRPr="00136BCF" w:rsidR="00677C60" w:rsidP="00F20F84" w:rsidRDefault="00677C60">
      <w:pPr>
        <w:spacing w:after="0" w:line="240" w:lineRule="auto"/>
        <w:ind w:left="709" w:hanging="709"/>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1.</w:t>
      </w:r>
      <w:r w:rsidRPr="00136BCF">
        <w:rPr>
          <w:rFonts w:ascii="Arial" w:hAnsi="Arial" w:eastAsia="Times New Roman" w:cs="Arial"/>
          <w:sz w:val="24"/>
          <w:szCs w:val="24"/>
          <w:lang w:eastAsia="hr-HR"/>
        </w:rPr>
        <w:tab/>
        <w:t>Rasprava o završnom računu stečajnog upravitelja (objavljeno na e-Oglasnoj ploči 23. travnja 2025.) – posebno o troškovima stečajnog postupka i ostalim obvezama stečajne mase.</w:t>
      </w:r>
    </w:p>
    <w:p w:rsidRPr="00136BCF" w:rsidR="00B46354" w:rsidP="00F20F84" w:rsidRDefault="00677C60">
      <w:pPr>
        <w:spacing w:after="0" w:line="240" w:lineRule="auto"/>
        <w:ind w:left="709" w:hanging="709"/>
        <w:jc w:val="both"/>
        <w:rPr>
          <w:rFonts w:ascii="Arial" w:hAnsi="Arial" w:eastAsia="Times New Roman" w:cs="Arial"/>
          <w:snapToGrid w:val="false"/>
          <w:sz w:val="24"/>
          <w:szCs w:val="24"/>
        </w:rPr>
      </w:pPr>
      <w:r w:rsidRPr="00136BCF">
        <w:rPr>
          <w:rFonts w:ascii="Arial" w:hAnsi="Arial" w:eastAsia="Times New Roman" w:cs="Arial"/>
          <w:sz w:val="24"/>
          <w:szCs w:val="24"/>
          <w:lang w:eastAsia="hr-HR"/>
        </w:rPr>
        <w:t>2.</w:t>
      </w:r>
      <w:r w:rsidRPr="00136BCF">
        <w:rPr>
          <w:rFonts w:ascii="Arial" w:hAnsi="Arial" w:eastAsia="Times New Roman" w:cs="Arial"/>
          <w:sz w:val="24"/>
          <w:szCs w:val="24"/>
          <w:lang w:eastAsia="hr-HR"/>
        </w:rPr>
        <w:tab/>
        <w:t>Obustava postupka zbog nedostatnosti mase za namirenje troškova stečajnog postupka prema čl. 293. st. 1. Stečajnog zakona.</w:t>
      </w:r>
    </w:p>
    <w:p w:rsidRPr="00136BCF" w:rsidR="00987C3F" w:rsidP="00987C3F" w:rsidRDefault="00987C3F">
      <w:pPr>
        <w:spacing w:after="0" w:line="240" w:lineRule="auto"/>
        <w:jc w:val="both"/>
        <w:rPr>
          <w:rFonts w:ascii="Arial" w:hAnsi="Arial" w:eastAsia="Times New Roman" w:cs="Arial"/>
          <w:snapToGrid w:val="false"/>
          <w:sz w:val="24"/>
          <w:szCs w:val="24"/>
        </w:rPr>
      </w:pPr>
    </w:p>
    <w:p w:rsidRPr="00136BCF" w:rsidR="000936E5" w:rsidP="00987C3F" w:rsidRDefault="000936E5">
      <w:pPr>
        <w:spacing w:after="0" w:line="240" w:lineRule="auto"/>
        <w:jc w:val="both"/>
        <w:rPr>
          <w:rFonts w:ascii="Arial" w:hAnsi="Arial" w:eastAsia="Times New Roman" w:cs="Arial"/>
          <w:snapToGrid w:val="false"/>
          <w:sz w:val="24"/>
          <w:szCs w:val="24"/>
        </w:rPr>
      </w:pPr>
    </w:p>
    <w:p w:rsidRPr="00136BCF" w:rsidR="00043331" w:rsidP="00987C3F" w:rsidRDefault="00F54820">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Utvrđuje se da je u tijeku stečajnog postupka na račun stečajnog dužnika iz Fonda za namirenje troškova stečajnog postupka isplaćen iznos od 8.100,00 eura. Prisutni se upoznaju da se iz navedenog iznosa mogu podmiriti isključivo troškovi stečajnog postupka iz čl. 155. Stečajnog zakona, dok se ostale obveze stečajne mase iz čl. 156. Stečajnog zakona ne mogu namirivati iz sredstava Fonda</w:t>
      </w:r>
      <w:r w:rsidRPr="00136BCF" w:rsidR="00043331">
        <w:rPr>
          <w:rFonts w:ascii="Arial" w:hAnsi="Arial" w:eastAsia="Times New Roman" w:cs="Arial"/>
          <w:sz w:val="24"/>
          <w:szCs w:val="24"/>
          <w:lang w:eastAsia="hr-HR"/>
        </w:rPr>
        <w:t xml:space="preserve">. U konkretnom </w:t>
      </w:r>
      <w:r w:rsidRPr="00136BCF" w:rsidR="00043331">
        <w:rPr>
          <w:rFonts w:ascii="Arial" w:hAnsi="Arial" w:eastAsia="Times New Roman" w:cs="Arial"/>
          <w:sz w:val="24"/>
          <w:szCs w:val="24"/>
          <w:lang w:eastAsia="hr-HR"/>
        </w:rPr>
        <w:lastRenderedPageBreak/>
        <w:t xml:space="preserve">predmetu, a imajući u vidu dostavljeni završni obračun troškova stečajnog upravitelja, iz Fonda se mogu namiriti slijedeći troškovi stečajnog postupka: </w:t>
      </w:r>
    </w:p>
    <w:p w:rsidRPr="00136BCF" w:rsidR="00CC52DE" w:rsidP="00987C3F" w:rsidRDefault="00CC52DE">
      <w:pPr>
        <w:spacing w:after="0" w:line="240" w:lineRule="auto"/>
        <w:jc w:val="both"/>
        <w:rPr>
          <w:rFonts w:ascii="Arial" w:hAnsi="Arial" w:eastAsia="Times New Roman" w:cs="Arial"/>
          <w:sz w:val="24"/>
          <w:szCs w:val="24"/>
          <w:lang w:eastAsia="hr-HR"/>
        </w:rPr>
      </w:pPr>
    </w:p>
    <w:p w:rsidRPr="00136BCF" w:rsidR="00043331" w:rsidP="00987C3F" w:rsidRDefault="00043331">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troškovi knjigovodstvenih usluga u iznosima od 1.200,00 eura i 287,50 eura,</w:t>
      </w:r>
    </w:p>
    <w:p w:rsidRPr="00136BCF" w:rsidR="00043331" w:rsidP="00987C3F" w:rsidRDefault="00043331">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nagrada stečajnog upravitelja u iznosu od 3.053,32 eura,</w:t>
      </w:r>
    </w:p>
    <w:p w:rsidRPr="00136BCF" w:rsidR="00043331" w:rsidP="00987C3F" w:rsidRDefault="00043331">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trošak najma ureda stečajnog upravitelja u iznosu od 459,40 eura,</w:t>
      </w:r>
    </w:p>
    <w:p w:rsidRPr="00136BCF" w:rsidR="00043331" w:rsidP="00987C3F" w:rsidRDefault="00043331">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trošak očevida suda u iznosu od 49,48 eura,</w:t>
      </w:r>
    </w:p>
    <w:p w:rsidRPr="00136BCF" w:rsidR="00043331" w:rsidP="00987C3F" w:rsidRDefault="00043331">
      <w:pPr>
        <w:spacing w:after="0" w:line="240" w:lineRule="auto"/>
        <w:jc w:val="both"/>
        <w:rPr>
          <w:rFonts w:ascii="Arial" w:hAnsi="Arial" w:eastAsia="Times New Roman" w:cs="Arial"/>
          <w:sz w:val="24"/>
          <w:szCs w:val="24"/>
          <w:lang w:eastAsia="hr-HR"/>
        </w:rPr>
      </w:pPr>
    </w:p>
    <w:p w:rsidRPr="00136BCF" w:rsidR="00F54820" w:rsidP="00987C3F" w:rsidRDefault="00043331">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odnosno ukupno se iz sredstava Fonda može namiriti iznos od 5.049,70 eura pa je stečajni upravitelj u skladu sa čl. 111. Stečajnog zakona dužan u Fond vratiti iznos od 3.050,30 eura.</w:t>
      </w:r>
    </w:p>
    <w:p w:rsidRPr="00136BCF" w:rsidR="00F54820" w:rsidP="00987C3F" w:rsidRDefault="00F54820">
      <w:pPr>
        <w:spacing w:after="0" w:line="240" w:lineRule="auto"/>
        <w:jc w:val="both"/>
        <w:rPr>
          <w:rFonts w:ascii="Arial" w:hAnsi="Arial" w:eastAsia="Times New Roman" w:cs="Arial"/>
          <w:sz w:val="24"/>
          <w:szCs w:val="24"/>
          <w:lang w:eastAsia="hr-HR"/>
        </w:rPr>
      </w:pPr>
    </w:p>
    <w:p w:rsidRPr="00136BCF" w:rsidR="009F4E26" w:rsidP="00987C3F" w:rsidRDefault="009F4E26">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 xml:space="preserve">Utvrđuje se da iz završnog računa/izvješća stečajnog upravitelja proizlazi da iznos koji je postignut unovčenjem stečajne mase nije dostatan za namirenje svih nastalih ostalih obveza stečajne mase iz čl. 156. Stečajnog zakona te da sadržajno navedeno izvješće stečajnog upravitelja predstavlja prijavu stečajnog upravitelja u smislu čl. 294. Stečajnog zakona. </w:t>
      </w:r>
    </w:p>
    <w:p w:rsidRPr="00136BCF" w:rsidR="009F4E26" w:rsidP="00987C3F" w:rsidRDefault="009F4E26">
      <w:pPr>
        <w:spacing w:after="0" w:line="240" w:lineRule="auto"/>
        <w:jc w:val="both"/>
        <w:rPr>
          <w:rFonts w:ascii="Arial" w:hAnsi="Arial" w:eastAsia="Times New Roman" w:cs="Arial"/>
          <w:sz w:val="24"/>
          <w:szCs w:val="24"/>
          <w:lang w:eastAsia="hr-HR"/>
        </w:rPr>
      </w:pPr>
    </w:p>
    <w:p w:rsidRPr="00136BCF" w:rsidR="009F4E26" w:rsidP="00987C3F" w:rsidRDefault="009F4E26">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 xml:space="preserve">Prisutni se upoznaju da se u ovoj situaciji namirenje vjerovnika stečajne mase provodi u skladu sa čl. 295. Stečajnog zakona gdje su točno navedeni isplatni redovi te je i u skladu sa st. 3. određeno da ako su obveze istoga reda namirenja, da se ispunjavaju razmjerno njihovim iznosima. </w:t>
      </w:r>
    </w:p>
    <w:p w:rsidRPr="00136BCF" w:rsidR="009F4E26" w:rsidP="00987C3F" w:rsidRDefault="009F4E26">
      <w:pPr>
        <w:spacing w:after="0" w:line="240" w:lineRule="auto"/>
        <w:jc w:val="both"/>
        <w:rPr>
          <w:rFonts w:ascii="Arial" w:hAnsi="Arial" w:eastAsia="Times New Roman" w:cs="Arial"/>
          <w:sz w:val="24"/>
          <w:szCs w:val="24"/>
          <w:lang w:eastAsia="hr-HR"/>
        </w:rPr>
      </w:pPr>
    </w:p>
    <w:p w:rsidRPr="00136BCF" w:rsidR="009F4E26" w:rsidP="00987C3F" w:rsidRDefault="009F4E26">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Sud donosi</w:t>
      </w:r>
    </w:p>
    <w:p w:rsidRPr="00136BCF" w:rsidR="009F4E26" w:rsidP="009F4E26" w:rsidRDefault="009F4E26">
      <w:pPr>
        <w:spacing w:after="0" w:line="240" w:lineRule="auto"/>
        <w:jc w:val="center"/>
        <w:rPr>
          <w:rFonts w:ascii="Arial" w:hAnsi="Arial" w:eastAsia="Times New Roman" w:cs="Arial"/>
          <w:sz w:val="24"/>
          <w:szCs w:val="24"/>
          <w:lang w:eastAsia="hr-HR"/>
        </w:rPr>
      </w:pPr>
      <w:r w:rsidRPr="00136BCF">
        <w:rPr>
          <w:rFonts w:ascii="Arial" w:hAnsi="Arial" w:eastAsia="Times New Roman" w:cs="Arial"/>
          <w:sz w:val="24"/>
          <w:szCs w:val="24"/>
          <w:lang w:eastAsia="hr-HR"/>
        </w:rPr>
        <w:t>z a k lj u č a k</w:t>
      </w:r>
    </w:p>
    <w:p w:rsidRPr="00136BCF" w:rsidR="009F4E26" w:rsidP="00987C3F" w:rsidRDefault="009F4E26">
      <w:pPr>
        <w:spacing w:after="0" w:line="240" w:lineRule="auto"/>
        <w:jc w:val="both"/>
        <w:rPr>
          <w:rFonts w:ascii="Arial" w:hAnsi="Arial" w:eastAsia="Times New Roman" w:cs="Arial"/>
          <w:sz w:val="24"/>
          <w:szCs w:val="24"/>
          <w:lang w:eastAsia="hr-HR"/>
        </w:rPr>
      </w:pPr>
    </w:p>
    <w:p w:rsidRPr="00136BCF" w:rsidR="009F4E26" w:rsidP="00987C3F" w:rsidRDefault="009F4E26">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I.</w:t>
      </w:r>
      <w:r w:rsidRPr="00136BCF">
        <w:rPr>
          <w:rFonts w:ascii="Arial" w:hAnsi="Arial" w:eastAsia="Times New Roman" w:cs="Arial"/>
          <w:sz w:val="24"/>
          <w:szCs w:val="24"/>
          <w:lang w:eastAsia="hr-HR"/>
        </w:rPr>
        <w:tab/>
        <w:t>Poziva se stečajni upravitelj da u Fond za namirenje troškova stečajnog postupka vrati iznos od 3.050,30 eura.</w:t>
      </w:r>
    </w:p>
    <w:p w:rsidRPr="00136BCF" w:rsidR="009F4E26" w:rsidP="00987C3F" w:rsidRDefault="009F4E26">
      <w:pPr>
        <w:spacing w:after="0" w:line="240" w:lineRule="auto"/>
        <w:jc w:val="both"/>
        <w:rPr>
          <w:rFonts w:ascii="Arial" w:hAnsi="Arial" w:eastAsia="Times New Roman" w:cs="Arial"/>
          <w:sz w:val="24"/>
          <w:szCs w:val="24"/>
          <w:lang w:eastAsia="hr-HR"/>
        </w:rPr>
      </w:pPr>
    </w:p>
    <w:p w:rsidRPr="00136BCF" w:rsidR="009F4E26" w:rsidP="00987C3F" w:rsidRDefault="009F4E26">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II.</w:t>
      </w:r>
      <w:r w:rsidRPr="00136BCF">
        <w:rPr>
          <w:rFonts w:ascii="Arial" w:hAnsi="Arial" w:eastAsia="Times New Roman" w:cs="Arial"/>
          <w:sz w:val="24"/>
          <w:szCs w:val="24"/>
          <w:lang w:eastAsia="hr-HR"/>
        </w:rPr>
        <w:tab/>
        <w:t>Poziva se stečajni upravitelj izvršiti</w:t>
      </w:r>
      <w:r w:rsidRPr="00136BCF" w:rsidR="006B6D28">
        <w:rPr>
          <w:rFonts w:ascii="Arial" w:hAnsi="Arial" w:eastAsia="Times New Roman" w:cs="Arial"/>
          <w:sz w:val="24"/>
          <w:szCs w:val="24"/>
          <w:lang w:eastAsia="hr-HR"/>
        </w:rPr>
        <w:t xml:space="preserve"> novi obračun namirenja ostalih obveza stečajne mase u skladu sa čl. 295. Stečajnog zakona te i sudu što hitnije, a najkasnije u roku od 8 dana, dostaviti izvješće u skladu sa čl. 297. Stečajnog zakona.</w:t>
      </w:r>
    </w:p>
    <w:p w:rsidRPr="00136BCF" w:rsidR="00F54820" w:rsidP="00987C3F" w:rsidRDefault="00F54820">
      <w:pPr>
        <w:spacing w:after="0" w:line="240" w:lineRule="auto"/>
        <w:jc w:val="both"/>
        <w:rPr>
          <w:rFonts w:ascii="Arial" w:hAnsi="Arial" w:eastAsia="Times New Roman" w:cs="Arial"/>
          <w:sz w:val="24"/>
          <w:szCs w:val="24"/>
          <w:lang w:eastAsia="hr-HR"/>
        </w:rPr>
      </w:pPr>
    </w:p>
    <w:p w:rsidRPr="00136BCF" w:rsidR="00F54820" w:rsidP="00987C3F" w:rsidRDefault="00F54820">
      <w:pPr>
        <w:spacing w:after="0" w:line="240" w:lineRule="auto"/>
        <w:jc w:val="both"/>
        <w:rPr>
          <w:rFonts w:ascii="Arial" w:hAnsi="Arial" w:eastAsia="Times New Roman" w:cs="Arial"/>
          <w:sz w:val="24"/>
          <w:szCs w:val="24"/>
          <w:lang w:eastAsia="hr-HR"/>
        </w:rPr>
      </w:pPr>
    </w:p>
    <w:p w:rsidRPr="00136BCF" w:rsidR="00987C3F" w:rsidP="00987C3F" w:rsidRDefault="00043331">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r>
      <w:r w:rsidRPr="00136BCF" w:rsidR="006A15C3">
        <w:rPr>
          <w:rFonts w:ascii="Arial" w:hAnsi="Arial" w:eastAsia="Times New Roman" w:cs="Arial"/>
          <w:sz w:val="24"/>
          <w:szCs w:val="24"/>
          <w:lang w:eastAsia="hr-HR"/>
        </w:rPr>
        <w:t>Prisutni</w:t>
      </w:r>
      <w:r w:rsidRPr="00136BCF" w:rsidR="00987C3F">
        <w:rPr>
          <w:rFonts w:ascii="Arial" w:hAnsi="Arial" w:eastAsia="Times New Roman" w:cs="Arial"/>
          <w:sz w:val="24"/>
          <w:szCs w:val="24"/>
          <w:lang w:eastAsia="hr-HR"/>
        </w:rPr>
        <w:t xml:space="preserve"> stečajn</w:t>
      </w:r>
      <w:r w:rsidRPr="00136BCF" w:rsidR="006A15C3">
        <w:rPr>
          <w:rFonts w:ascii="Arial" w:hAnsi="Arial" w:eastAsia="Times New Roman" w:cs="Arial"/>
          <w:sz w:val="24"/>
          <w:szCs w:val="24"/>
          <w:lang w:eastAsia="hr-HR"/>
        </w:rPr>
        <w:t>i</w:t>
      </w:r>
      <w:r w:rsidRPr="00136BCF" w:rsidR="00987C3F">
        <w:rPr>
          <w:rFonts w:ascii="Arial" w:hAnsi="Arial" w:eastAsia="Times New Roman" w:cs="Arial"/>
          <w:sz w:val="24"/>
          <w:szCs w:val="24"/>
          <w:lang w:eastAsia="hr-HR"/>
        </w:rPr>
        <w:t xml:space="preserve"> upravitelj </w:t>
      </w:r>
      <w:r w:rsidRPr="00136BCF" w:rsidR="00BB3177">
        <w:rPr>
          <w:rFonts w:ascii="Arial" w:hAnsi="Arial" w:eastAsia="Times New Roman" w:cs="Arial"/>
          <w:sz w:val="24"/>
          <w:szCs w:val="24"/>
          <w:lang w:eastAsia="hr-HR"/>
        </w:rPr>
        <w:t>Anđelko Stankus</w:t>
      </w:r>
      <w:r w:rsidRPr="00136BCF" w:rsidR="00987C3F">
        <w:rPr>
          <w:rFonts w:ascii="Arial" w:hAnsi="Arial" w:eastAsia="Times New Roman" w:cs="Arial"/>
          <w:sz w:val="24"/>
          <w:szCs w:val="24"/>
          <w:lang w:eastAsia="hr-HR"/>
        </w:rPr>
        <w:t xml:space="preserve"> izjavljuje da </w:t>
      </w:r>
      <w:r w:rsidRPr="00136BCF" w:rsidR="00136BCF">
        <w:rPr>
          <w:rFonts w:ascii="Arial" w:hAnsi="Arial" w:eastAsia="Times New Roman" w:cs="Arial"/>
          <w:sz w:val="24"/>
          <w:szCs w:val="24"/>
          <w:lang w:eastAsia="hr-HR"/>
        </w:rPr>
        <w:t>će postupiti u skladu sa pozivom suda.</w:t>
      </w:r>
    </w:p>
    <w:p w:rsidRPr="00136BCF" w:rsidR="00987C3F" w:rsidP="00987C3F" w:rsidRDefault="00987C3F">
      <w:pPr>
        <w:spacing w:after="0" w:line="240" w:lineRule="auto"/>
        <w:jc w:val="both"/>
        <w:rPr>
          <w:rFonts w:ascii="Arial" w:hAnsi="Arial" w:eastAsia="Times New Roman" w:cs="Arial"/>
          <w:sz w:val="24"/>
          <w:szCs w:val="24"/>
          <w:lang w:eastAsia="hr-HR"/>
        </w:rPr>
      </w:pPr>
    </w:p>
    <w:p w:rsidRPr="00136BCF" w:rsidR="00987C3F" w:rsidP="00987C3F" w:rsidRDefault="00987C3F">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 xml:space="preserve">Prisutni vjerovnici </w:t>
      </w:r>
      <w:r w:rsidRPr="00136BCF" w:rsidR="00136BCF">
        <w:rPr>
          <w:rFonts w:ascii="Arial" w:hAnsi="Arial" w:eastAsia="Times New Roman" w:cs="Arial"/>
          <w:sz w:val="24"/>
          <w:szCs w:val="24"/>
          <w:lang w:eastAsia="hr-HR"/>
        </w:rPr>
        <w:t xml:space="preserve">stečajne mase izjavljuju da </w:t>
      </w:r>
      <w:r w:rsidRPr="00136BCF">
        <w:rPr>
          <w:rFonts w:ascii="Arial" w:hAnsi="Arial" w:eastAsia="Times New Roman" w:cs="Arial"/>
          <w:sz w:val="24"/>
          <w:szCs w:val="24"/>
          <w:lang w:eastAsia="hr-HR"/>
        </w:rPr>
        <w:t>nemaju</w:t>
      </w:r>
      <w:r w:rsidRPr="00136BCF" w:rsidR="00136BCF">
        <w:rPr>
          <w:rFonts w:ascii="Arial" w:hAnsi="Arial" w:eastAsia="Times New Roman" w:cs="Arial"/>
          <w:sz w:val="24"/>
          <w:szCs w:val="24"/>
          <w:lang w:eastAsia="hr-HR"/>
        </w:rPr>
        <w:t xml:space="preserve"> potrebu ništa unijeti u zapisnik</w:t>
      </w:r>
      <w:r w:rsidRPr="00136BCF">
        <w:rPr>
          <w:rFonts w:ascii="Arial" w:hAnsi="Arial" w:eastAsia="Times New Roman" w:cs="Arial"/>
          <w:sz w:val="24"/>
          <w:szCs w:val="24"/>
          <w:lang w:eastAsia="hr-HR"/>
        </w:rPr>
        <w:t>.</w:t>
      </w:r>
    </w:p>
    <w:p w:rsidRPr="00136BCF" w:rsidR="00987C3F" w:rsidP="00987C3F" w:rsidRDefault="00987C3F">
      <w:pPr>
        <w:spacing w:after="0" w:line="240" w:lineRule="auto"/>
        <w:jc w:val="both"/>
        <w:rPr>
          <w:rFonts w:ascii="Arial" w:hAnsi="Arial" w:eastAsia="Times New Roman" w:cs="Arial"/>
          <w:sz w:val="24"/>
          <w:szCs w:val="24"/>
          <w:lang w:eastAsia="hr-HR"/>
        </w:rPr>
      </w:pPr>
    </w:p>
    <w:p w:rsidRPr="00136BCF" w:rsidR="00136BCF" w:rsidP="00987C3F" w:rsidRDefault="00136BCF">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 xml:space="preserve">Zastupnik po zakonu stečajnog vjerovnika RH izjavljuje da je kao stečajni vjerovnik suglasan da se ovaj stečajni postupak obustavi zbog nedostatnosti mase za ispunjenje ostalih obveza stečajne mase. </w:t>
      </w:r>
    </w:p>
    <w:p w:rsidRPr="00136BCF" w:rsidR="00136BCF" w:rsidP="00987C3F" w:rsidRDefault="00136BCF">
      <w:pPr>
        <w:spacing w:after="0" w:line="240" w:lineRule="auto"/>
        <w:jc w:val="both"/>
        <w:rPr>
          <w:rFonts w:ascii="Arial" w:hAnsi="Arial" w:eastAsia="Times New Roman" w:cs="Arial"/>
          <w:sz w:val="24"/>
          <w:szCs w:val="24"/>
          <w:lang w:eastAsia="hr-HR"/>
        </w:rPr>
      </w:pPr>
    </w:p>
    <w:p w:rsidRPr="00136BCF" w:rsidR="00136BCF" w:rsidP="00987C3F" w:rsidRDefault="00136BCF">
      <w:pPr>
        <w:spacing w:after="0" w:line="240" w:lineRule="auto"/>
        <w:jc w:val="both"/>
        <w:rPr>
          <w:rFonts w:ascii="Arial" w:hAnsi="Arial" w:eastAsia="Times New Roman" w:cs="Arial"/>
          <w:sz w:val="24"/>
          <w:szCs w:val="24"/>
          <w:lang w:eastAsia="hr-HR"/>
        </w:rPr>
      </w:pPr>
    </w:p>
    <w:p w:rsidRPr="00136BCF" w:rsidR="00136BCF" w:rsidP="00987C3F" w:rsidRDefault="00136BCF">
      <w:pPr>
        <w:spacing w:after="0" w:line="240" w:lineRule="auto"/>
        <w:jc w:val="both"/>
        <w:rPr>
          <w:rFonts w:ascii="Arial" w:hAnsi="Arial" w:eastAsia="Times New Roman" w:cs="Arial"/>
          <w:sz w:val="24"/>
          <w:szCs w:val="24"/>
          <w:lang w:eastAsia="hr-HR"/>
        </w:rPr>
      </w:pPr>
    </w:p>
    <w:p w:rsidRPr="00136BCF" w:rsidR="00136BCF" w:rsidP="00987C3F" w:rsidRDefault="00136BCF">
      <w:pPr>
        <w:spacing w:after="0" w:line="240" w:lineRule="auto"/>
        <w:jc w:val="both"/>
        <w:rPr>
          <w:rFonts w:ascii="Arial" w:hAnsi="Arial" w:eastAsia="Times New Roman" w:cs="Arial"/>
          <w:sz w:val="24"/>
          <w:szCs w:val="24"/>
          <w:lang w:eastAsia="hr-HR"/>
        </w:rPr>
      </w:pPr>
    </w:p>
    <w:p w:rsidRPr="00136BCF" w:rsidR="00987C3F" w:rsidP="00987C3F" w:rsidRDefault="00987C3F">
      <w:pPr>
        <w:spacing w:after="0" w:line="240" w:lineRule="auto"/>
        <w:ind w:firstLine="708"/>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Nakon toga daj</w:t>
      </w:r>
      <w:r w:rsidRPr="00136BCF" w:rsidR="00136BCF">
        <w:rPr>
          <w:rFonts w:ascii="Arial" w:hAnsi="Arial" w:eastAsia="Times New Roman" w:cs="Arial"/>
          <w:sz w:val="24"/>
          <w:szCs w:val="24"/>
          <w:lang w:eastAsia="hr-HR"/>
        </w:rPr>
        <w:t>e se na glasovanje slijedeća</w:t>
      </w:r>
      <w:r w:rsidRPr="00136BCF">
        <w:rPr>
          <w:rFonts w:ascii="Arial" w:hAnsi="Arial" w:eastAsia="Times New Roman" w:cs="Arial"/>
          <w:sz w:val="24"/>
          <w:szCs w:val="24"/>
          <w:lang w:eastAsia="hr-HR"/>
        </w:rPr>
        <w:t xml:space="preserve"> </w:t>
      </w:r>
    </w:p>
    <w:p w:rsidRPr="00136BCF" w:rsidR="00987C3F" w:rsidP="00987C3F" w:rsidRDefault="00987C3F">
      <w:pPr>
        <w:spacing w:after="0" w:line="240" w:lineRule="auto"/>
        <w:jc w:val="both"/>
        <w:rPr>
          <w:rFonts w:ascii="Arial" w:hAnsi="Arial" w:eastAsia="Times New Roman" w:cs="Arial"/>
          <w:sz w:val="24"/>
          <w:szCs w:val="24"/>
          <w:lang w:eastAsia="hr-HR"/>
        </w:rPr>
      </w:pPr>
    </w:p>
    <w:p w:rsidRPr="00136BCF" w:rsidR="00987C3F" w:rsidP="00987C3F" w:rsidRDefault="00987C3F">
      <w:pPr>
        <w:spacing w:after="0" w:line="240" w:lineRule="auto"/>
        <w:jc w:val="both"/>
        <w:rPr>
          <w:rFonts w:ascii="Arial" w:hAnsi="Arial" w:eastAsia="Times New Roman" w:cs="Arial"/>
          <w:sz w:val="24"/>
          <w:szCs w:val="24"/>
          <w:lang w:eastAsia="hr-HR"/>
        </w:rPr>
      </w:pPr>
    </w:p>
    <w:p w:rsidRPr="00136BCF" w:rsidR="00987C3F" w:rsidP="00987C3F" w:rsidRDefault="00987C3F">
      <w:pPr>
        <w:spacing w:after="0" w:line="240" w:lineRule="auto"/>
        <w:jc w:val="center"/>
        <w:rPr>
          <w:rFonts w:ascii="Arial" w:hAnsi="Arial" w:eastAsia="Times New Roman" w:cs="Arial"/>
          <w:sz w:val="24"/>
          <w:szCs w:val="24"/>
          <w:lang w:eastAsia="hr-HR"/>
        </w:rPr>
      </w:pPr>
      <w:r w:rsidRPr="00136BCF">
        <w:rPr>
          <w:rFonts w:ascii="Arial" w:hAnsi="Arial" w:eastAsia="Times New Roman" w:cs="Arial"/>
          <w:sz w:val="24"/>
          <w:szCs w:val="24"/>
          <w:lang w:eastAsia="hr-HR"/>
        </w:rPr>
        <w:t>ODLUK</w:t>
      </w:r>
      <w:r w:rsidRPr="00136BCF" w:rsidR="00136BCF">
        <w:rPr>
          <w:rFonts w:ascii="Arial" w:hAnsi="Arial" w:eastAsia="Times New Roman" w:cs="Arial"/>
          <w:sz w:val="24"/>
          <w:szCs w:val="24"/>
          <w:lang w:eastAsia="hr-HR"/>
        </w:rPr>
        <w:t>A</w:t>
      </w:r>
    </w:p>
    <w:p w:rsidRPr="00136BCF" w:rsidR="00987C3F" w:rsidP="00987C3F" w:rsidRDefault="00987C3F">
      <w:pPr>
        <w:spacing w:after="0" w:line="240" w:lineRule="auto"/>
        <w:jc w:val="center"/>
        <w:rPr>
          <w:rFonts w:ascii="Arial" w:hAnsi="Arial" w:eastAsia="Times New Roman" w:cs="Arial"/>
          <w:sz w:val="24"/>
          <w:szCs w:val="24"/>
          <w:lang w:eastAsia="hr-HR"/>
        </w:rPr>
      </w:pPr>
    </w:p>
    <w:p w:rsidRPr="00136BCF" w:rsidR="00987C3F" w:rsidP="00987C3F" w:rsidRDefault="00987C3F">
      <w:pPr>
        <w:spacing w:after="0" w:line="240" w:lineRule="auto"/>
        <w:jc w:val="center"/>
        <w:rPr>
          <w:rFonts w:ascii="Arial" w:hAnsi="Arial" w:eastAsia="Times New Roman" w:cs="Arial"/>
          <w:sz w:val="24"/>
          <w:szCs w:val="24"/>
          <w:lang w:eastAsia="hr-HR"/>
        </w:rPr>
      </w:pPr>
    </w:p>
    <w:p w:rsidRPr="00136BCF" w:rsidR="00987C3F" w:rsidP="00987C3F" w:rsidRDefault="00136BCF">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 xml:space="preserve">Skupština vjerovnika suglasna je da se ovaj stečajni postupak obustavi zbog nedostatnosti mase za ispunjenje ostalih obveza stečajne mase. </w:t>
      </w:r>
    </w:p>
    <w:p w:rsidRPr="00136BCF" w:rsidR="00987C3F" w:rsidP="00987C3F" w:rsidRDefault="00987C3F">
      <w:pPr>
        <w:spacing w:after="0" w:line="240" w:lineRule="auto"/>
        <w:jc w:val="both"/>
        <w:rPr>
          <w:rFonts w:ascii="Arial" w:hAnsi="Arial" w:eastAsia="Times New Roman" w:cs="Arial"/>
          <w:sz w:val="24"/>
          <w:szCs w:val="24"/>
          <w:lang w:eastAsia="hr-HR"/>
        </w:rPr>
      </w:pPr>
    </w:p>
    <w:p w:rsidRPr="00136BCF" w:rsidR="00987C3F" w:rsidP="00987C3F" w:rsidRDefault="00136BCF">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ab/>
        <w:t xml:space="preserve">Utvrđuje se da je </w:t>
      </w:r>
      <w:r w:rsidRPr="00136BCF" w:rsidR="00987C3F">
        <w:rPr>
          <w:rFonts w:ascii="Arial" w:hAnsi="Arial" w:eastAsia="Times New Roman" w:cs="Arial"/>
          <w:sz w:val="24"/>
          <w:szCs w:val="24"/>
          <w:lang w:eastAsia="hr-HR"/>
        </w:rPr>
        <w:t>prisutn</w:t>
      </w:r>
      <w:r w:rsidRPr="00136BCF">
        <w:rPr>
          <w:rFonts w:ascii="Arial" w:hAnsi="Arial" w:eastAsia="Times New Roman" w:cs="Arial"/>
          <w:sz w:val="24"/>
          <w:szCs w:val="24"/>
          <w:lang w:eastAsia="hr-HR"/>
        </w:rPr>
        <w:t>i</w:t>
      </w:r>
      <w:r w:rsidRPr="00136BCF" w:rsidR="00987C3F">
        <w:rPr>
          <w:rFonts w:ascii="Arial" w:hAnsi="Arial" w:eastAsia="Times New Roman" w:cs="Arial"/>
          <w:sz w:val="24"/>
          <w:szCs w:val="24"/>
          <w:lang w:eastAsia="hr-HR"/>
        </w:rPr>
        <w:t xml:space="preserve"> vjerovni</w:t>
      </w:r>
      <w:r w:rsidRPr="00136BCF">
        <w:rPr>
          <w:rFonts w:ascii="Arial" w:hAnsi="Arial" w:eastAsia="Times New Roman" w:cs="Arial"/>
          <w:sz w:val="24"/>
          <w:szCs w:val="24"/>
          <w:lang w:eastAsia="hr-HR"/>
        </w:rPr>
        <w:t>k</w:t>
      </w:r>
      <w:r w:rsidRPr="00136BCF" w:rsidR="00987C3F">
        <w:rPr>
          <w:rFonts w:ascii="Arial" w:hAnsi="Arial" w:eastAsia="Times New Roman" w:cs="Arial"/>
          <w:sz w:val="24"/>
          <w:szCs w:val="24"/>
          <w:lang w:eastAsia="hr-HR"/>
        </w:rPr>
        <w:t xml:space="preserve"> glasa</w:t>
      </w:r>
      <w:r w:rsidRPr="00136BCF">
        <w:rPr>
          <w:rFonts w:ascii="Arial" w:hAnsi="Arial" w:eastAsia="Times New Roman" w:cs="Arial"/>
          <w:sz w:val="24"/>
          <w:szCs w:val="24"/>
          <w:lang w:eastAsia="hr-HR"/>
        </w:rPr>
        <w:t>o ZA navedenu</w:t>
      </w:r>
      <w:r w:rsidRPr="00136BCF" w:rsidR="00987C3F">
        <w:rPr>
          <w:rFonts w:ascii="Arial" w:hAnsi="Arial" w:eastAsia="Times New Roman" w:cs="Arial"/>
          <w:sz w:val="24"/>
          <w:szCs w:val="24"/>
          <w:lang w:eastAsia="hr-HR"/>
        </w:rPr>
        <w:t xml:space="preserve"> odluk</w:t>
      </w:r>
      <w:r w:rsidRPr="00136BCF">
        <w:rPr>
          <w:rFonts w:ascii="Arial" w:hAnsi="Arial" w:eastAsia="Times New Roman" w:cs="Arial"/>
          <w:sz w:val="24"/>
          <w:szCs w:val="24"/>
          <w:lang w:eastAsia="hr-HR"/>
        </w:rPr>
        <w:t>u.</w:t>
      </w:r>
    </w:p>
    <w:p w:rsidRPr="00136BCF" w:rsidR="00987C3F" w:rsidP="00987C3F" w:rsidRDefault="00987C3F">
      <w:pPr>
        <w:spacing w:after="0" w:line="240" w:lineRule="auto"/>
        <w:jc w:val="both"/>
        <w:rPr>
          <w:rFonts w:ascii="Arial" w:hAnsi="Arial" w:eastAsia="Times New Roman" w:cs="Arial"/>
          <w:sz w:val="24"/>
          <w:szCs w:val="24"/>
          <w:lang w:eastAsia="hr-HR"/>
        </w:rPr>
      </w:pPr>
    </w:p>
    <w:p w:rsidRPr="00136BCF" w:rsidR="00987C3F" w:rsidP="00987C3F" w:rsidRDefault="00987C3F">
      <w:pPr>
        <w:spacing w:after="0" w:line="240" w:lineRule="auto"/>
        <w:ind w:firstLine="708"/>
        <w:jc w:val="both"/>
        <w:rPr>
          <w:rFonts w:ascii="Arial" w:hAnsi="Arial" w:cs="Arial"/>
          <w:sz w:val="24"/>
          <w:szCs w:val="24"/>
        </w:rPr>
      </w:pPr>
    </w:p>
    <w:p w:rsidRPr="00136BCF" w:rsidR="00987C3F" w:rsidP="00987C3F" w:rsidRDefault="00987C3F">
      <w:pPr>
        <w:spacing w:after="0" w:line="240" w:lineRule="auto"/>
        <w:ind w:firstLine="708"/>
        <w:jc w:val="both"/>
        <w:rPr>
          <w:rFonts w:ascii="Arial" w:hAnsi="Arial" w:cs="Arial"/>
          <w:sz w:val="24"/>
          <w:szCs w:val="24"/>
        </w:rPr>
      </w:pPr>
      <w:r w:rsidRPr="00136BCF">
        <w:rPr>
          <w:rFonts w:ascii="Arial" w:hAnsi="Arial" w:cs="Arial"/>
          <w:sz w:val="24"/>
          <w:szCs w:val="24"/>
        </w:rPr>
        <w:t xml:space="preserve">Utvrđuje se da </w:t>
      </w:r>
      <w:r w:rsidRPr="00136BCF" w:rsidR="00136BCF">
        <w:rPr>
          <w:rFonts w:ascii="Arial" w:hAnsi="Arial" w:cs="Arial"/>
          <w:sz w:val="24"/>
          <w:szCs w:val="24"/>
        </w:rPr>
        <w:t>je</w:t>
      </w:r>
      <w:r w:rsidRPr="00136BCF">
        <w:rPr>
          <w:rFonts w:ascii="Arial" w:hAnsi="Arial" w:cs="Arial"/>
          <w:sz w:val="24"/>
          <w:szCs w:val="24"/>
        </w:rPr>
        <w:t xml:space="preserve"> na današnj</w:t>
      </w:r>
      <w:r w:rsidRPr="00136BCF" w:rsidR="00136BCF">
        <w:rPr>
          <w:rFonts w:ascii="Arial" w:hAnsi="Arial" w:cs="Arial"/>
          <w:sz w:val="24"/>
          <w:szCs w:val="24"/>
        </w:rPr>
        <w:t>oj skupštini vjerovnika donesena</w:t>
      </w:r>
      <w:r w:rsidRPr="00136BCF">
        <w:rPr>
          <w:rFonts w:ascii="Arial" w:hAnsi="Arial" w:cs="Arial"/>
          <w:sz w:val="24"/>
          <w:szCs w:val="24"/>
        </w:rPr>
        <w:t xml:space="preserve"> slijedeć</w:t>
      </w:r>
      <w:r w:rsidRPr="00136BCF" w:rsidR="00136BCF">
        <w:rPr>
          <w:rFonts w:ascii="Arial" w:hAnsi="Arial" w:cs="Arial"/>
          <w:sz w:val="24"/>
          <w:szCs w:val="24"/>
        </w:rPr>
        <w:t>a</w:t>
      </w:r>
    </w:p>
    <w:p w:rsidRPr="00136BCF" w:rsidR="00987C3F" w:rsidP="00987C3F" w:rsidRDefault="00987C3F">
      <w:pPr>
        <w:spacing w:after="0" w:line="240" w:lineRule="auto"/>
        <w:ind w:firstLine="708"/>
        <w:jc w:val="both"/>
        <w:rPr>
          <w:rFonts w:ascii="Arial" w:hAnsi="Arial" w:cs="Arial"/>
          <w:sz w:val="24"/>
          <w:szCs w:val="24"/>
        </w:rPr>
      </w:pPr>
    </w:p>
    <w:p w:rsidRPr="00136BCF" w:rsidR="00987C3F" w:rsidP="00987C3F" w:rsidRDefault="00987C3F">
      <w:pPr>
        <w:spacing w:after="0" w:line="240" w:lineRule="auto"/>
        <w:ind w:firstLine="708"/>
        <w:jc w:val="both"/>
        <w:rPr>
          <w:rFonts w:ascii="Arial" w:hAnsi="Arial" w:cs="Arial"/>
          <w:sz w:val="24"/>
          <w:szCs w:val="24"/>
        </w:rPr>
      </w:pPr>
    </w:p>
    <w:p w:rsidRPr="00136BCF" w:rsidR="00987C3F" w:rsidP="00136BCF" w:rsidRDefault="00987C3F">
      <w:pPr>
        <w:spacing w:after="0" w:line="240" w:lineRule="auto"/>
        <w:jc w:val="center"/>
        <w:rPr>
          <w:rFonts w:ascii="Arial" w:hAnsi="Arial" w:cs="Arial"/>
          <w:b/>
          <w:sz w:val="24"/>
          <w:szCs w:val="24"/>
        </w:rPr>
      </w:pPr>
      <w:r w:rsidRPr="00136BCF">
        <w:rPr>
          <w:rFonts w:ascii="Arial" w:hAnsi="Arial" w:cs="Arial"/>
          <w:b/>
          <w:sz w:val="24"/>
          <w:szCs w:val="24"/>
        </w:rPr>
        <w:t>ODLUK</w:t>
      </w:r>
      <w:r w:rsidRPr="00136BCF" w:rsidR="00136BCF">
        <w:rPr>
          <w:rFonts w:ascii="Arial" w:hAnsi="Arial" w:cs="Arial"/>
          <w:b/>
          <w:sz w:val="24"/>
          <w:szCs w:val="24"/>
        </w:rPr>
        <w:t>A</w:t>
      </w:r>
    </w:p>
    <w:p w:rsidRPr="00136BCF" w:rsidR="00987C3F" w:rsidP="00987C3F" w:rsidRDefault="00987C3F">
      <w:pPr>
        <w:spacing w:after="0" w:line="240" w:lineRule="auto"/>
        <w:ind w:firstLine="708"/>
        <w:jc w:val="center"/>
        <w:rPr>
          <w:rFonts w:ascii="Arial" w:hAnsi="Arial" w:cs="Arial"/>
          <w:b/>
          <w:sz w:val="24"/>
          <w:szCs w:val="24"/>
        </w:rPr>
      </w:pPr>
    </w:p>
    <w:p w:rsidRPr="00136BCF" w:rsidR="00987C3F" w:rsidP="00987C3F" w:rsidRDefault="00987C3F">
      <w:pPr>
        <w:spacing w:after="0" w:line="240" w:lineRule="auto"/>
        <w:ind w:firstLine="708"/>
        <w:jc w:val="both"/>
        <w:rPr>
          <w:rFonts w:ascii="Arial" w:hAnsi="Arial" w:cs="Arial"/>
          <w:b/>
          <w:sz w:val="24"/>
          <w:szCs w:val="24"/>
        </w:rPr>
      </w:pPr>
    </w:p>
    <w:p w:rsidRPr="00136BCF" w:rsidR="00136BCF" w:rsidP="00136BCF" w:rsidRDefault="00136BCF">
      <w:pPr>
        <w:spacing w:after="0" w:line="240" w:lineRule="auto"/>
        <w:jc w:val="both"/>
        <w:rPr>
          <w:rFonts w:ascii="Arial" w:hAnsi="Arial" w:eastAsia="Times New Roman" w:cs="Arial"/>
          <w:b/>
          <w:sz w:val="24"/>
          <w:szCs w:val="24"/>
          <w:lang w:eastAsia="hr-HR"/>
        </w:rPr>
      </w:pPr>
      <w:r w:rsidRPr="00136BCF">
        <w:rPr>
          <w:rFonts w:ascii="Arial" w:hAnsi="Arial" w:eastAsia="Times New Roman" w:cs="Arial"/>
          <w:b/>
          <w:sz w:val="24"/>
          <w:szCs w:val="24"/>
          <w:lang w:eastAsia="hr-HR"/>
        </w:rPr>
        <w:tab/>
        <w:t xml:space="preserve">Skupština vjerovnika suglasna je da se ovaj stečajni postupak obustavi zbog nedostatnosti mase za ispunjenje ostalih obveza stečajne mase. </w:t>
      </w:r>
    </w:p>
    <w:p w:rsidRPr="00136BCF" w:rsidR="002371B5" w:rsidP="00987C3F" w:rsidRDefault="002371B5">
      <w:pPr>
        <w:spacing w:after="0" w:line="240" w:lineRule="auto"/>
        <w:jc w:val="both"/>
        <w:rPr>
          <w:rFonts w:ascii="Arial" w:hAnsi="Arial" w:eastAsia="Times New Roman" w:cs="Arial"/>
          <w:sz w:val="24"/>
          <w:szCs w:val="24"/>
          <w:lang w:eastAsia="hr-HR"/>
        </w:rPr>
      </w:pPr>
    </w:p>
    <w:p w:rsidRPr="00136BCF" w:rsidR="000B4D7A" w:rsidP="00F8416C" w:rsidRDefault="000B4D7A">
      <w:pPr>
        <w:spacing w:after="0" w:line="240" w:lineRule="auto"/>
        <w:jc w:val="both"/>
        <w:rPr>
          <w:rFonts w:ascii="Arial" w:hAnsi="Arial" w:eastAsia="Times New Roman" w:cs="Arial"/>
          <w:sz w:val="24"/>
          <w:szCs w:val="24"/>
          <w:lang w:eastAsia="hr-HR"/>
        </w:rPr>
      </w:pPr>
    </w:p>
    <w:p w:rsidRPr="00136BCF" w:rsidR="00F8416C" w:rsidP="00F8416C" w:rsidRDefault="00F8416C">
      <w:pPr>
        <w:spacing w:after="0" w:line="240" w:lineRule="auto"/>
        <w:jc w:val="both"/>
        <w:rPr>
          <w:rFonts w:ascii="Arial" w:hAnsi="Arial" w:eastAsia="Times New Roman" w:cs="Arial"/>
          <w:sz w:val="24"/>
          <w:szCs w:val="24"/>
          <w:lang w:eastAsia="hr-HR"/>
        </w:rPr>
      </w:pPr>
    </w:p>
    <w:p w:rsidRPr="00136BCF" w:rsidR="00502315" w:rsidP="00502315" w:rsidRDefault="00502315">
      <w:pPr>
        <w:spacing w:after="0" w:line="240" w:lineRule="auto"/>
        <w:jc w:val="both"/>
        <w:rPr>
          <w:rFonts w:ascii="Arial" w:hAnsi="Arial" w:eastAsia="Times New Roman" w:cs="Arial"/>
          <w:sz w:val="24"/>
          <w:szCs w:val="24"/>
          <w:lang w:eastAsia="hr-HR"/>
        </w:rPr>
      </w:pPr>
    </w:p>
    <w:p w:rsidRPr="00136BCF" w:rsidR="00502315" w:rsidP="00502315" w:rsidRDefault="00502315">
      <w:pPr>
        <w:spacing w:after="0" w:line="240" w:lineRule="auto"/>
        <w:jc w:val="both"/>
        <w:rPr>
          <w:rFonts w:ascii="Arial" w:hAnsi="Arial" w:eastAsia="Times New Roman" w:cs="Arial"/>
          <w:sz w:val="24"/>
          <w:szCs w:val="24"/>
          <w:lang w:eastAsia="hr-HR"/>
        </w:rPr>
      </w:pPr>
    </w:p>
    <w:p w:rsidRPr="00136BCF" w:rsidR="006D2A83" w:rsidP="006D2A83" w:rsidRDefault="006D2A83">
      <w:pPr>
        <w:spacing w:after="0" w:line="240" w:lineRule="auto"/>
        <w:jc w:val="center"/>
        <w:rPr>
          <w:rFonts w:ascii="Arial" w:hAnsi="Arial" w:cs="Arial"/>
          <w:sz w:val="24"/>
          <w:szCs w:val="24"/>
        </w:rPr>
      </w:pPr>
      <w:r w:rsidRPr="00136BCF">
        <w:rPr>
          <w:rFonts w:ascii="Arial" w:hAnsi="Arial" w:cs="Arial"/>
          <w:sz w:val="24"/>
          <w:szCs w:val="24"/>
        </w:rPr>
        <w:t xml:space="preserve">Dovršeno u </w:t>
      </w:r>
      <w:r w:rsidRPr="00136BCF" w:rsidR="00BB3177">
        <w:rPr>
          <w:rFonts w:ascii="Arial" w:hAnsi="Arial" w:cs="Arial"/>
          <w:sz w:val="24"/>
          <w:szCs w:val="24"/>
        </w:rPr>
        <w:t>10</w:t>
      </w:r>
      <w:r w:rsidRPr="00136BCF">
        <w:rPr>
          <w:rFonts w:ascii="Arial" w:hAnsi="Arial" w:cs="Arial"/>
          <w:sz w:val="24"/>
          <w:szCs w:val="24"/>
        </w:rPr>
        <w:t>:</w:t>
      </w:r>
      <w:r w:rsidR="00136BCF">
        <w:rPr>
          <w:rFonts w:ascii="Arial" w:hAnsi="Arial" w:cs="Arial"/>
          <w:sz w:val="24"/>
          <w:szCs w:val="24"/>
        </w:rPr>
        <w:t>30</w:t>
      </w:r>
      <w:r w:rsidRPr="00136BCF">
        <w:rPr>
          <w:rFonts w:ascii="Arial" w:hAnsi="Arial" w:cs="Arial"/>
          <w:sz w:val="24"/>
          <w:szCs w:val="24"/>
        </w:rPr>
        <w:t xml:space="preserve"> sati.</w:t>
      </w:r>
    </w:p>
    <w:p w:rsidRPr="00136BCF" w:rsidR="006D2A83" w:rsidP="006D2A83" w:rsidRDefault="006D2A83">
      <w:pPr>
        <w:spacing w:after="0" w:line="240" w:lineRule="auto"/>
        <w:rPr>
          <w:rFonts w:ascii="Arial" w:hAnsi="Arial" w:cs="Arial"/>
          <w:sz w:val="24"/>
          <w:szCs w:val="24"/>
        </w:rPr>
      </w:pPr>
    </w:p>
    <w:p w:rsidRPr="00136BCF"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136BCF" w:rsidR="006D2A83" w:rsidTr="00AC1AF6">
        <w:tc>
          <w:tcPr>
            <w:tcW w:w="3095" w:type="dxa"/>
            <w:shd w:val="clear" w:color="auto" w:fill="auto"/>
          </w:tcPr>
          <w:p w:rsidRPr="00136BCF"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136BCF" w:rsidR="006D2A83" w:rsidP="00AC1AF6" w:rsidRDefault="006D2A83">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Sudac: </w:t>
            </w:r>
          </w:p>
          <w:p w:rsidRPr="00136BCF" w:rsidR="006D2A83" w:rsidP="00AC1AF6" w:rsidRDefault="006D2A83">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 xml:space="preserve"> </w:t>
            </w:r>
          </w:p>
          <w:p w:rsidRPr="00136BCF" w:rsidR="006D2A83" w:rsidP="00AC1AF6" w:rsidRDefault="006D2A83">
            <w:pPr>
              <w:spacing w:after="0" w:line="240" w:lineRule="auto"/>
              <w:jc w:val="both"/>
              <w:rPr>
                <w:rFonts w:ascii="Arial" w:hAnsi="Arial" w:eastAsia="Times New Roman" w:cs="Arial"/>
                <w:sz w:val="24"/>
                <w:szCs w:val="24"/>
                <w:lang w:eastAsia="hr-HR"/>
              </w:rPr>
            </w:pPr>
          </w:p>
          <w:p w:rsidRPr="00136BCF" w:rsidR="002C6E90" w:rsidP="00AC1AF6" w:rsidRDefault="002C6E90">
            <w:pPr>
              <w:spacing w:after="0" w:line="240" w:lineRule="auto"/>
              <w:jc w:val="both"/>
              <w:rPr>
                <w:rFonts w:ascii="Arial" w:hAnsi="Arial" w:eastAsia="Times New Roman" w:cs="Arial"/>
                <w:sz w:val="24"/>
                <w:szCs w:val="24"/>
                <w:lang w:eastAsia="hr-HR"/>
              </w:rPr>
            </w:pPr>
          </w:p>
          <w:p w:rsidRPr="00136BCF" w:rsidR="00CB0635" w:rsidP="00AC1AF6" w:rsidRDefault="00CB0635">
            <w:pPr>
              <w:spacing w:after="0" w:line="240" w:lineRule="auto"/>
              <w:jc w:val="both"/>
              <w:rPr>
                <w:rFonts w:ascii="Arial" w:hAnsi="Arial" w:eastAsia="Times New Roman" w:cs="Arial"/>
                <w:sz w:val="24"/>
                <w:szCs w:val="24"/>
                <w:lang w:eastAsia="hr-HR"/>
              </w:rPr>
            </w:pPr>
          </w:p>
          <w:p w:rsidRPr="00136BCF" w:rsidR="002C6E90" w:rsidP="00AC1AF6" w:rsidRDefault="002C6E90">
            <w:pPr>
              <w:spacing w:after="0" w:line="240" w:lineRule="auto"/>
              <w:jc w:val="both"/>
              <w:rPr>
                <w:rFonts w:ascii="Arial" w:hAnsi="Arial" w:eastAsia="Times New Roman" w:cs="Arial"/>
                <w:sz w:val="24"/>
                <w:szCs w:val="24"/>
                <w:lang w:eastAsia="hr-HR"/>
              </w:rPr>
            </w:pPr>
          </w:p>
          <w:p w:rsidRPr="00136BCF" w:rsidR="002C6E90" w:rsidP="00AC1AF6" w:rsidRDefault="002C6E90">
            <w:pPr>
              <w:spacing w:after="0" w:line="240" w:lineRule="auto"/>
              <w:jc w:val="both"/>
              <w:rPr>
                <w:rFonts w:ascii="Arial" w:hAnsi="Arial" w:eastAsia="Times New Roman" w:cs="Arial"/>
                <w:sz w:val="24"/>
                <w:szCs w:val="24"/>
                <w:lang w:eastAsia="hr-HR"/>
              </w:rPr>
            </w:pPr>
          </w:p>
          <w:p w:rsidRPr="00136BCF" w:rsidR="006D2A83" w:rsidP="00AC1AF6" w:rsidRDefault="006D2A83">
            <w:pPr>
              <w:spacing w:after="0" w:line="240" w:lineRule="auto"/>
              <w:jc w:val="both"/>
              <w:rPr>
                <w:rFonts w:ascii="Arial" w:hAnsi="Arial" w:eastAsia="Times New Roman" w:cs="Arial"/>
                <w:sz w:val="24"/>
                <w:szCs w:val="24"/>
                <w:lang w:eastAsia="hr-HR"/>
              </w:rPr>
            </w:pPr>
            <w:r w:rsidRPr="00136BCF">
              <w:rPr>
                <w:rFonts w:ascii="Arial" w:hAnsi="Arial" w:eastAsia="Times New Roman" w:cs="Arial"/>
                <w:sz w:val="24"/>
                <w:szCs w:val="24"/>
                <w:lang w:eastAsia="hr-HR"/>
              </w:rPr>
              <w:t>Zapisničar:</w:t>
            </w:r>
          </w:p>
        </w:tc>
        <w:tc>
          <w:tcPr>
            <w:tcW w:w="3096" w:type="dxa"/>
            <w:shd w:val="clear" w:color="auto" w:fill="auto"/>
          </w:tcPr>
          <w:p w:rsidRPr="00136BCF" w:rsidR="006D2A83" w:rsidP="00AC1AF6" w:rsidRDefault="006D2A83">
            <w:pPr>
              <w:spacing w:after="0" w:line="240" w:lineRule="auto"/>
              <w:rPr>
                <w:rFonts w:ascii="Arial" w:hAnsi="Arial" w:eastAsia="Times New Roman" w:cs="Arial"/>
                <w:sz w:val="24"/>
                <w:szCs w:val="24"/>
                <w:lang w:eastAsia="hr-HR"/>
              </w:rPr>
            </w:pPr>
            <w:r w:rsidRPr="00136BCF">
              <w:rPr>
                <w:rFonts w:ascii="Arial" w:hAnsi="Arial" w:eastAsia="Times New Roman" w:cs="Arial"/>
                <w:sz w:val="24"/>
                <w:szCs w:val="24"/>
                <w:lang w:eastAsia="hr-HR"/>
              </w:rPr>
              <w:t>Sudionici:</w:t>
            </w:r>
          </w:p>
          <w:p w:rsidRPr="00136BCF" w:rsidR="006D2A83" w:rsidP="00AC1AF6" w:rsidRDefault="006D2A83">
            <w:pPr>
              <w:spacing w:after="0" w:line="240" w:lineRule="auto"/>
              <w:rPr>
                <w:rFonts w:ascii="Arial" w:hAnsi="Arial" w:eastAsia="Times New Roman" w:cs="Arial"/>
                <w:sz w:val="24"/>
                <w:szCs w:val="24"/>
                <w:lang w:eastAsia="hr-HR"/>
              </w:rPr>
            </w:pPr>
          </w:p>
          <w:p w:rsidRPr="00136BCF" w:rsidR="006D2A83" w:rsidP="00AC1AF6" w:rsidRDefault="006D2A83">
            <w:pPr>
              <w:spacing w:after="0" w:line="240" w:lineRule="auto"/>
              <w:rPr>
                <w:rFonts w:ascii="Arial" w:hAnsi="Arial" w:eastAsia="Times New Roman" w:cs="Arial"/>
                <w:sz w:val="24"/>
                <w:szCs w:val="24"/>
                <w:lang w:eastAsia="hr-HR"/>
              </w:rPr>
            </w:pPr>
          </w:p>
          <w:p w:rsidRPr="00136BCF" w:rsidR="006D2A83" w:rsidP="00AC1AF6" w:rsidRDefault="006D2A83">
            <w:pPr>
              <w:spacing w:after="0" w:line="240" w:lineRule="auto"/>
              <w:rPr>
                <w:rFonts w:ascii="Arial" w:hAnsi="Arial" w:eastAsia="Times New Roman" w:cs="Arial"/>
                <w:sz w:val="24"/>
                <w:szCs w:val="24"/>
                <w:lang w:eastAsia="hr-HR"/>
              </w:rPr>
            </w:pPr>
          </w:p>
          <w:p w:rsidRPr="00136BCF" w:rsidR="006D2A83" w:rsidP="00AC1AF6" w:rsidRDefault="006D2A83">
            <w:pPr>
              <w:spacing w:after="0" w:line="240" w:lineRule="auto"/>
              <w:rPr>
                <w:rFonts w:ascii="Arial" w:hAnsi="Arial" w:eastAsia="Times New Roman" w:cs="Arial"/>
                <w:sz w:val="24"/>
                <w:szCs w:val="24"/>
                <w:lang w:eastAsia="hr-HR"/>
              </w:rPr>
            </w:pPr>
          </w:p>
          <w:p w:rsidRPr="00136BCF" w:rsidR="006D2A83" w:rsidP="00AC1AF6" w:rsidRDefault="006D2A83">
            <w:pPr>
              <w:spacing w:after="0" w:line="240" w:lineRule="auto"/>
              <w:rPr>
                <w:rFonts w:ascii="Arial" w:hAnsi="Arial" w:eastAsia="Times New Roman" w:cs="Arial"/>
                <w:sz w:val="24"/>
                <w:szCs w:val="24"/>
                <w:lang w:eastAsia="hr-HR"/>
              </w:rPr>
            </w:pPr>
          </w:p>
        </w:tc>
      </w:tr>
    </w:tbl>
    <w:p w:rsidRPr="00136BCF" w:rsidR="006D2A83" w:rsidP="006D2A83" w:rsidRDefault="006D2A83">
      <w:pPr>
        <w:spacing w:after="0" w:line="240" w:lineRule="auto"/>
        <w:jc w:val="center"/>
        <w:rPr>
          <w:rFonts w:ascii="Arial" w:hAnsi="Arial" w:cs="Arial"/>
          <w:sz w:val="24"/>
          <w:szCs w:val="24"/>
        </w:rPr>
      </w:pPr>
    </w:p>
    <w:p w:rsidRPr="00136BCF" w:rsidR="006D2A83" w:rsidP="006D2A83" w:rsidRDefault="006D2A83">
      <w:pPr>
        <w:spacing w:after="0" w:line="240" w:lineRule="auto"/>
        <w:jc w:val="center"/>
        <w:rPr>
          <w:rFonts w:ascii="Arial" w:hAnsi="Arial" w:cs="Arial"/>
          <w:sz w:val="24"/>
          <w:szCs w:val="24"/>
        </w:rPr>
      </w:pPr>
    </w:p>
    <w:p w:rsidRPr="00136BCF" w:rsidR="006D2A83" w:rsidP="006D2A83" w:rsidRDefault="006D2A83">
      <w:pPr>
        <w:spacing w:after="0" w:line="240" w:lineRule="auto"/>
        <w:jc w:val="center"/>
        <w:rPr>
          <w:rFonts w:ascii="Arial" w:hAnsi="Arial" w:cs="Arial"/>
          <w:sz w:val="24"/>
          <w:szCs w:val="24"/>
        </w:rPr>
      </w:pPr>
    </w:p>
    <w:p w:rsidRPr="00136BCF" w:rsidR="006D2A83" w:rsidP="006D2A83" w:rsidRDefault="006D2A83">
      <w:pPr>
        <w:spacing w:after="0" w:line="240" w:lineRule="auto"/>
        <w:ind w:left="2832" w:firstLine="708"/>
        <w:rPr>
          <w:rFonts w:ascii="Arial" w:hAnsi="Arial" w:cs="Arial"/>
          <w:sz w:val="24"/>
          <w:szCs w:val="24"/>
        </w:rPr>
      </w:pPr>
      <w:r w:rsidRPr="00136BCF">
        <w:rPr>
          <w:rFonts w:ascii="Arial" w:hAnsi="Arial" w:cs="Arial"/>
          <w:sz w:val="24"/>
          <w:szCs w:val="24"/>
        </w:rPr>
        <w:tab/>
      </w:r>
      <w:r w:rsidRPr="00136BCF">
        <w:rPr>
          <w:rFonts w:ascii="Arial" w:hAnsi="Arial" w:cs="Arial"/>
          <w:sz w:val="24"/>
          <w:szCs w:val="24"/>
        </w:rPr>
        <w:tab/>
        <w:t xml:space="preserve">        </w:t>
      </w:r>
    </w:p>
    <w:p w:rsidRPr="00136BCF" w:rsidR="006D2A83" w:rsidP="006D2A83" w:rsidRDefault="006D2A83">
      <w:pPr>
        <w:spacing w:after="0" w:line="240" w:lineRule="auto"/>
        <w:rPr>
          <w:rFonts w:ascii="Arial" w:hAnsi="Arial" w:cs="Arial"/>
          <w:sz w:val="24"/>
          <w:szCs w:val="24"/>
        </w:rPr>
      </w:pPr>
      <w:r w:rsidRPr="00136BCF">
        <w:rPr>
          <w:rFonts w:ascii="Arial" w:hAnsi="Arial" w:cs="Arial"/>
          <w:sz w:val="24"/>
          <w:szCs w:val="24"/>
        </w:rPr>
        <w:tab/>
      </w:r>
      <w:r w:rsidRPr="00136BCF">
        <w:rPr>
          <w:rFonts w:ascii="Arial" w:hAnsi="Arial" w:cs="Arial"/>
          <w:sz w:val="24"/>
          <w:szCs w:val="24"/>
        </w:rPr>
        <w:tab/>
      </w:r>
      <w:r w:rsidRPr="00136BCF">
        <w:rPr>
          <w:rFonts w:ascii="Arial" w:hAnsi="Arial" w:cs="Arial"/>
          <w:sz w:val="24"/>
          <w:szCs w:val="24"/>
        </w:rPr>
        <w:tab/>
      </w:r>
      <w:r w:rsidRPr="00136BCF">
        <w:rPr>
          <w:rFonts w:ascii="Arial" w:hAnsi="Arial" w:cs="Arial"/>
          <w:sz w:val="24"/>
          <w:szCs w:val="24"/>
        </w:rPr>
        <w:tab/>
      </w:r>
    </w:p>
    <w:sectPr w:rsidRPr="00136BCF" w:rsidR="006D2A83"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3590" w:rsidP="00501147" w:rsidRDefault="00AD3590">
      <w:pPr>
        <w:spacing w:after="0" w:line="240" w:lineRule="auto"/>
      </w:pPr>
      <w:r>
        <w:separator/>
      </w:r>
    </w:p>
  </w:endnote>
  <w:endnote w:type="continuationSeparator" w:id="0">
    <w:p w:rsidR="00AD3590" w:rsidP="00501147" w:rsidRDefault="00AD359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3590" w:rsidP="00501147" w:rsidRDefault="00AD3590">
      <w:pPr>
        <w:spacing w:after="0" w:line="240" w:lineRule="auto"/>
      </w:pPr>
      <w:r>
        <w:separator/>
      </w:r>
    </w:p>
  </w:footnote>
  <w:footnote w:type="continuationSeparator" w:id="0">
    <w:p w:rsidR="00AD3590" w:rsidP="00501147" w:rsidRDefault="00AD359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06D" w:rsidR="00340399" w:rsidP="00340399" w:rsidRDefault="00340399">
    <w:pPr>
      <w:pStyle w:val="Zaglavlje"/>
      <w:spacing w:after="0" w:line="240" w:lineRule="auto"/>
      <w:jc w:val="right"/>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 xml:space="preserve"> STYLEREF  VS_Verzija  \* MERGEFORMAT </w:instrText>
    </w:r>
    <w:r w:rsidRPr="005B206D">
      <w:rPr>
        <w:rFonts w:ascii="Arial" w:hAnsi="Arial" w:cs="Arial"/>
        <w:sz w:val="24"/>
        <w:szCs w:val="24"/>
      </w:rPr>
      <w:fldChar w:fldCharType="separate"/>
    </w:r>
    <w:r w:rsidR="00335CDF">
      <w:rPr>
        <w:rFonts w:ascii="Arial" w:hAnsi="Arial" w:cs="Arial"/>
        <w:noProof/>
        <w:sz w:val="24"/>
        <w:szCs w:val="24"/>
      </w:rPr>
      <w:t>Poslovni broj: St-26/2024-56</w:t>
    </w:r>
    <w:r w:rsidRPr="005B206D">
      <w:rPr>
        <w:rFonts w:ascii="Arial" w:hAnsi="Arial" w:cs="Arial"/>
        <w:sz w:val="24"/>
        <w:szCs w:val="24"/>
      </w:rPr>
      <w:fldChar w:fldCharType="end"/>
    </w:r>
  </w:p>
  <w:p w:rsidRPr="005B206D" w:rsidR="00A31587" w:rsidP="00A31587" w:rsidRDefault="00A31587">
    <w:pPr>
      <w:pStyle w:val="Zaglavlje"/>
      <w:spacing w:after="0" w:line="240" w:lineRule="auto"/>
      <w:jc w:val="center"/>
      <w:rPr>
        <w:rFonts w:ascii="Arial" w:hAnsi="Arial" w:cs="Arial"/>
        <w:sz w:val="24"/>
        <w:szCs w:val="24"/>
      </w:rPr>
    </w:pPr>
    <w:r w:rsidRPr="005B206D">
      <w:rPr>
        <w:rFonts w:ascii="Arial" w:hAnsi="Arial" w:cs="Arial"/>
        <w:sz w:val="24"/>
        <w:szCs w:val="24"/>
      </w:rPr>
      <w:fldChar w:fldCharType="begin"/>
    </w:r>
    <w:r w:rsidRPr="005B206D">
      <w:rPr>
        <w:rFonts w:ascii="Arial" w:hAnsi="Arial" w:cs="Arial"/>
        <w:sz w:val="24"/>
        <w:szCs w:val="24"/>
      </w:rPr>
      <w:instrText>PAGE   \* MERGEFORMAT</w:instrText>
    </w:r>
    <w:r w:rsidRPr="005B206D">
      <w:rPr>
        <w:rFonts w:ascii="Arial" w:hAnsi="Arial" w:cs="Arial"/>
        <w:sz w:val="24"/>
        <w:szCs w:val="24"/>
      </w:rPr>
      <w:fldChar w:fldCharType="separate"/>
    </w:r>
    <w:r w:rsidR="00335CDF">
      <w:rPr>
        <w:rFonts w:ascii="Arial" w:hAnsi="Arial" w:cs="Arial"/>
        <w:noProof/>
        <w:sz w:val="24"/>
        <w:szCs w:val="24"/>
      </w:rPr>
      <w:t>3</w:t>
    </w:r>
    <w:r w:rsidRPr="005B206D">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9F25D49"/>
    <w:multiLevelType w:val="hybridMultilevel"/>
    <w:tmpl w:val="27763F80"/>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3">
    <w:nsid w:val="2BC3203F"/>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5">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6">
    <w:nsid w:val="443D2605"/>
    <w:multiLevelType w:val="hybridMultilevel"/>
    <w:tmpl w:val="8D9AF92E"/>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7">
    <w:nsid w:val="521D78AE"/>
    <w:multiLevelType w:val="hybridMultilevel"/>
    <w:tmpl w:val="DED658CC"/>
    <w:lvl w:ilvl="0" w:tplc="E82090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8">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E8C0AD6"/>
    <w:multiLevelType w:val="hybridMultilevel"/>
    <w:tmpl w:val="CF2E903A"/>
    <w:lvl w:ilvl="0" w:tplc="041A000F">
      <w:start w:val="1"/>
      <w:numFmt w:val="decimal"/>
      <w:lvlText w:val="%1."/>
      <w:lvlJc w:val="left"/>
      <w:pPr>
        <w:ind w:left="705" w:hanging="585"/>
      </w:p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num w:numId="1">
    <w:abstractNumId w:val="8"/>
  </w:num>
  <w:num w:numId="2">
    <w:abstractNumId w:val="4"/>
  </w:num>
  <w:num w:numId="3">
    <w:abstractNumId w:val="10"/>
  </w:num>
  <w:num w:numId="4">
    <w:abstractNumId w:val="5"/>
  </w:num>
  <w:num w:numId="5">
    <w:abstractNumId w:val="9"/>
  </w:num>
  <w:num w:numId="6">
    <w:abstractNumId w:val="1"/>
  </w:num>
  <w:num w:numId="7">
    <w:abstractNumId w:val="0"/>
  </w:num>
  <w:num w:numId="8">
    <w:abstractNumId w:val="3"/>
  </w:num>
  <w:num w:numId="9">
    <w:abstractNumId w:val="6"/>
  </w:num>
  <w:num w:numId="10">
    <w:abstractNumId w:val="7"/>
  </w:num>
  <w:num w:numId="11">
    <w:abstractNumId w:val="11"/>
  </w:num>
  <w:num w:numId="12">
    <w:abstractNumId w:val="2"/>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43331"/>
    <w:rsid w:val="00046FDB"/>
    <w:rsid w:val="000601DC"/>
    <w:rsid w:val="000658BC"/>
    <w:rsid w:val="0007151C"/>
    <w:rsid w:val="00082860"/>
    <w:rsid w:val="0008663B"/>
    <w:rsid w:val="00086802"/>
    <w:rsid w:val="00087C43"/>
    <w:rsid w:val="000936E5"/>
    <w:rsid w:val="000B4D7A"/>
    <w:rsid w:val="000B6F54"/>
    <w:rsid w:val="000C07B1"/>
    <w:rsid w:val="000E2FCD"/>
    <w:rsid w:val="00126B4E"/>
    <w:rsid w:val="00136BCF"/>
    <w:rsid w:val="00153C86"/>
    <w:rsid w:val="00164105"/>
    <w:rsid w:val="0018098F"/>
    <w:rsid w:val="00184C8E"/>
    <w:rsid w:val="00186DF4"/>
    <w:rsid w:val="00194888"/>
    <w:rsid w:val="001B70EC"/>
    <w:rsid w:val="001D5D3B"/>
    <w:rsid w:val="001E3908"/>
    <w:rsid w:val="001F6DF0"/>
    <w:rsid w:val="002144FF"/>
    <w:rsid w:val="0022747C"/>
    <w:rsid w:val="002361B6"/>
    <w:rsid w:val="002371B5"/>
    <w:rsid w:val="00237FCE"/>
    <w:rsid w:val="00273733"/>
    <w:rsid w:val="00280CA2"/>
    <w:rsid w:val="002971D6"/>
    <w:rsid w:val="002A11E9"/>
    <w:rsid w:val="002A735D"/>
    <w:rsid w:val="002C5E82"/>
    <w:rsid w:val="002C6E90"/>
    <w:rsid w:val="002D2FC4"/>
    <w:rsid w:val="002E3DDB"/>
    <w:rsid w:val="002E6979"/>
    <w:rsid w:val="002E6B56"/>
    <w:rsid w:val="002F1C1F"/>
    <w:rsid w:val="002F61DE"/>
    <w:rsid w:val="00304B61"/>
    <w:rsid w:val="00326306"/>
    <w:rsid w:val="00335CDF"/>
    <w:rsid w:val="00340399"/>
    <w:rsid w:val="00341823"/>
    <w:rsid w:val="00342CFC"/>
    <w:rsid w:val="00345212"/>
    <w:rsid w:val="00367E59"/>
    <w:rsid w:val="00385BF0"/>
    <w:rsid w:val="00394A8C"/>
    <w:rsid w:val="003A0CE3"/>
    <w:rsid w:val="003A4477"/>
    <w:rsid w:val="003A6644"/>
    <w:rsid w:val="003F409E"/>
    <w:rsid w:val="00436D58"/>
    <w:rsid w:val="00441B9E"/>
    <w:rsid w:val="00450291"/>
    <w:rsid w:val="004639C2"/>
    <w:rsid w:val="00474FC2"/>
    <w:rsid w:val="00484C38"/>
    <w:rsid w:val="0049749B"/>
    <w:rsid w:val="00497D31"/>
    <w:rsid w:val="004A0BD1"/>
    <w:rsid w:val="004B7EA3"/>
    <w:rsid w:val="004E1C60"/>
    <w:rsid w:val="004F6249"/>
    <w:rsid w:val="00501147"/>
    <w:rsid w:val="00502315"/>
    <w:rsid w:val="0052105A"/>
    <w:rsid w:val="00521DEA"/>
    <w:rsid w:val="0055446B"/>
    <w:rsid w:val="00572593"/>
    <w:rsid w:val="00590138"/>
    <w:rsid w:val="00590F0D"/>
    <w:rsid w:val="00597D2F"/>
    <w:rsid w:val="005A49DC"/>
    <w:rsid w:val="005B206D"/>
    <w:rsid w:val="005B36E9"/>
    <w:rsid w:val="005C01B0"/>
    <w:rsid w:val="005D7168"/>
    <w:rsid w:val="005E1D89"/>
    <w:rsid w:val="005F3F8F"/>
    <w:rsid w:val="005F5DCE"/>
    <w:rsid w:val="005F633B"/>
    <w:rsid w:val="00627792"/>
    <w:rsid w:val="00640FB4"/>
    <w:rsid w:val="00644C74"/>
    <w:rsid w:val="00645A43"/>
    <w:rsid w:val="00651E9C"/>
    <w:rsid w:val="00677C60"/>
    <w:rsid w:val="00685195"/>
    <w:rsid w:val="0069332A"/>
    <w:rsid w:val="00693926"/>
    <w:rsid w:val="006A15C3"/>
    <w:rsid w:val="006B6D28"/>
    <w:rsid w:val="006D1FAE"/>
    <w:rsid w:val="006D2A83"/>
    <w:rsid w:val="006D5479"/>
    <w:rsid w:val="00701D1D"/>
    <w:rsid w:val="00702B49"/>
    <w:rsid w:val="007231CA"/>
    <w:rsid w:val="00732BCA"/>
    <w:rsid w:val="00741600"/>
    <w:rsid w:val="00757A30"/>
    <w:rsid w:val="007802E2"/>
    <w:rsid w:val="0078776D"/>
    <w:rsid w:val="00797FF7"/>
    <w:rsid w:val="007A1815"/>
    <w:rsid w:val="007A409A"/>
    <w:rsid w:val="007D0553"/>
    <w:rsid w:val="007E28C2"/>
    <w:rsid w:val="00801313"/>
    <w:rsid w:val="0080202B"/>
    <w:rsid w:val="00830DB3"/>
    <w:rsid w:val="008659E3"/>
    <w:rsid w:val="00877B67"/>
    <w:rsid w:val="008A6557"/>
    <w:rsid w:val="008B09F5"/>
    <w:rsid w:val="008B3C92"/>
    <w:rsid w:val="008C4EFB"/>
    <w:rsid w:val="008D05FD"/>
    <w:rsid w:val="008D4DB8"/>
    <w:rsid w:val="008D5EA3"/>
    <w:rsid w:val="008F6EA0"/>
    <w:rsid w:val="00917C3F"/>
    <w:rsid w:val="0092437B"/>
    <w:rsid w:val="00926157"/>
    <w:rsid w:val="00953F20"/>
    <w:rsid w:val="00957093"/>
    <w:rsid w:val="009610AF"/>
    <w:rsid w:val="0096157B"/>
    <w:rsid w:val="0096563D"/>
    <w:rsid w:val="009752CD"/>
    <w:rsid w:val="00975368"/>
    <w:rsid w:val="00980311"/>
    <w:rsid w:val="00987C3F"/>
    <w:rsid w:val="0099333D"/>
    <w:rsid w:val="009E2BBE"/>
    <w:rsid w:val="009F4E26"/>
    <w:rsid w:val="00A02D48"/>
    <w:rsid w:val="00A31425"/>
    <w:rsid w:val="00A31587"/>
    <w:rsid w:val="00A3382D"/>
    <w:rsid w:val="00A45438"/>
    <w:rsid w:val="00A46425"/>
    <w:rsid w:val="00A52BE7"/>
    <w:rsid w:val="00A65E60"/>
    <w:rsid w:val="00A729A1"/>
    <w:rsid w:val="00AA0755"/>
    <w:rsid w:val="00AA1295"/>
    <w:rsid w:val="00AB7E69"/>
    <w:rsid w:val="00AD3590"/>
    <w:rsid w:val="00AE5FB3"/>
    <w:rsid w:val="00AF28D9"/>
    <w:rsid w:val="00B00B9A"/>
    <w:rsid w:val="00B345CA"/>
    <w:rsid w:val="00B37699"/>
    <w:rsid w:val="00B43087"/>
    <w:rsid w:val="00B43741"/>
    <w:rsid w:val="00B46354"/>
    <w:rsid w:val="00B872DE"/>
    <w:rsid w:val="00B9004C"/>
    <w:rsid w:val="00B92B86"/>
    <w:rsid w:val="00BA36FB"/>
    <w:rsid w:val="00BA4B3E"/>
    <w:rsid w:val="00BB00A8"/>
    <w:rsid w:val="00BB3177"/>
    <w:rsid w:val="00BC5568"/>
    <w:rsid w:val="00BD7A74"/>
    <w:rsid w:val="00BF1DCC"/>
    <w:rsid w:val="00BF7449"/>
    <w:rsid w:val="00C1030E"/>
    <w:rsid w:val="00C23951"/>
    <w:rsid w:val="00C449A3"/>
    <w:rsid w:val="00C470B6"/>
    <w:rsid w:val="00C50709"/>
    <w:rsid w:val="00C61913"/>
    <w:rsid w:val="00C75065"/>
    <w:rsid w:val="00CB0635"/>
    <w:rsid w:val="00CB0DAC"/>
    <w:rsid w:val="00CB798C"/>
    <w:rsid w:val="00CC52DE"/>
    <w:rsid w:val="00CD35BA"/>
    <w:rsid w:val="00CE3864"/>
    <w:rsid w:val="00D16B1D"/>
    <w:rsid w:val="00D228AD"/>
    <w:rsid w:val="00D25738"/>
    <w:rsid w:val="00D400B5"/>
    <w:rsid w:val="00D43FE4"/>
    <w:rsid w:val="00D50D29"/>
    <w:rsid w:val="00D52FEC"/>
    <w:rsid w:val="00D66DF2"/>
    <w:rsid w:val="00DB5D1B"/>
    <w:rsid w:val="00DC66A8"/>
    <w:rsid w:val="00DC70E5"/>
    <w:rsid w:val="00DD08D7"/>
    <w:rsid w:val="00DD1561"/>
    <w:rsid w:val="00DD3653"/>
    <w:rsid w:val="00DD6A0E"/>
    <w:rsid w:val="00DD7F25"/>
    <w:rsid w:val="00DE53DC"/>
    <w:rsid w:val="00DE5ABC"/>
    <w:rsid w:val="00E2482F"/>
    <w:rsid w:val="00E349A5"/>
    <w:rsid w:val="00E43FBA"/>
    <w:rsid w:val="00E7673F"/>
    <w:rsid w:val="00E86303"/>
    <w:rsid w:val="00EB0D3A"/>
    <w:rsid w:val="00EB4705"/>
    <w:rsid w:val="00EC15A5"/>
    <w:rsid w:val="00ED5412"/>
    <w:rsid w:val="00F10AE8"/>
    <w:rsid w:val="00F12359"/>
    <w:rsid w:val="00F20F84"/>
    <w:rsid w:val="00F24973"/>
    <w:rsid w:val="00F3201C"/>
    <w:rsid w:val="00F45DC7"/>
    <w:rsid w:val="00F46F57"/>
    <w:rsid w:val="00F47C70"/>
    <w:rsid w:val="00F54820"/>
    <w:rsid w:val="00F65D4C"/>
    <w:rsid w:val="00F8416C"/>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58FD7D02-A194-4C92-8A58-86AE3E9A9770}"/>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 w:type="paragraph" w:styleId="Odlomakpopisa">
    <w:name w:val="List Paragraph"/>
    <w:basedOn w:val="Normal"/>
    <w:uiPriority w:val="34"/>
    <w:qFormat/>
    <w:rsid w:val="00184C8E"/>
    <w:pPr>
      <w:ind w:left="720"/>
      <w:contextualSpacing/>
    </w:pPr>
  </w:style>
  <w:style w:type="character" w:styleId="Tekstrezerviranogmjesta">
    <w:name w:val="Placeholder Text"/>
    <w:basedOn w:val="Zadanifontodlomka"/>
    <w:uiPriority w:val="99"/>
    <w:semiHidden/>
    <w:rsid w:val="00335CDF"/>
    <w:rPr>
      <w:color w:val="808080"/>
      <w:bdr w:val="none" w:color="auto" w:sz="0" w:space="0"/>
      <w:shd w:val="clear" w:color="auto" w:fill="auto"/>
    </w:rPr>
  </w:style>
  <w:style w:type="character" w:styleId="eSPISCCParagraphDefaultFont" w:customStyle="true">
    <w:name w:val="eSPIS_CC_Paragraph Default Font"/>
    <w:basedOn w:val="Zadanifontodlomka"/>
    <w:rsid w:val="00335CDF"/>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35CDF"/>
    <w:rPr>
      <w:rFonts w:ascii="Arial" w:hAnsi="Arial" w:cs="Arial"/>
      <w:sz w:val="12"/>
      <w:szCs w:val="24"/>
      <w:bdr w:val="none" w:color="auto" w:sz="0" w:space="0"/>
      <w:shd w:val="clear" w:color="auto" w:fill="FFFFCC"/>
      <w:lang w:val="hr-HR"/>
    </w:rPr>
  </w:style>
  <w:style w:type="character" w:styleId="PozadinaSvijetloCrvena" w:customStyle="true">
    <w:name w:val="Pozadina_SvijetloCrvena"/>
    <w:basedOn w:val="eSPISCCParagraphDefaultFont"/>
    <w:rsid w:val="00335CDF"/>
    <w:rPr>
      <w:rFonts w:ascii="Arial" w:hAnsi="Arial" w:cs="Arial"/>
      <w:sz w:val="12"/>
      <w:szCs w:val="24"/>
      <w:bdr w:val="none" w:color="auto" w:sz="0" w:space="0"/>
      <w:shd w:val="clear" w:color="auto" w:fill="FFCCCC"/>
      <w:lang w:val="hr-HR"/>
    </w:rPr>
  </w:style>
  <w:style w:type="character" w:styleId="PozadinaSvijetloZelena" w:customStyle="true">
    <w:name w:val="Pozadina_SvijetloZelena"/>
    <w:basedOn w:val="eSPISCCParagraphDefaultFont"/>
    <w:rsid w:val="00335CDF"/>
    <w:rPr>
      <w:rFonts w:ascii="Arial" w:hAnsi="Arial" w:cs="Arial"/>
      <w:sz w:val="12"/>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8. svibnja 2025.</izvorni_sadrzaj>
    <derivirana_varijabla naziv="DomainObject.StvarniPocetakDatum_1">8. svibnja 2025.</derivirana_varijabla>
  </DomainObject.StvarniPocetakDatum>
  <DomainObject.StvarniZavrsetakDatum>
    <izvorni_sadrzaj>8. svibnja 2025.</izvorni_sadrzaj>
    <derivirana_varijabla naziv="DomainObject.StvarniZavrsetakDatum_1">8. svibnja 2025.</derivirana_varijabla>
  </DomainObject.StvarniZavrsetakDatum>
  <DomainObject.PlaniraniZavrsetakDatum>
    <izvorni_sadrzaj>8. svibnja 2025.</izvorni_sadrzaj>
    <derivirana_varijabla naziv="DomainObject.PlaniraniZavrsetakDatum_1">8. svibnja 2025.</derivirana_varijabla>
  </DomainObject.PlaniraniZavrsetakDatum>
  <DomainObject.PlaniraniPocetakDatum>
    <izvorni_sadrzaj>8. svibnja 2025.</izvorni_sadrzaj>
    <derivirana_varijabla naziv="DomainObject.PlaniraniPocetakDatum_1">8. svibnja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svibnja 2025.</izvorni_sadrzaj>
    <derivirana_varijabla naziv="DomainObject.Zapisnik.DatumKreiranja_1">8. svibnja 2025.</derivirana_varijabla>
  </DomainObject.Zapisnik.DatumKreiranja>
  <DomainObject.Zapisnik.ImovinskaKorist>
    <izvorni_sadrzaj/>
    <derivirana_varijabla naziv="DomainObject.Zapisnik.ImovinskaKorist_1"/>
  </DomainObject.Zapisnik.ImovinskaKorist>
  <DomainObject.Zapisnik.Oznaka>
    <izvorni_sadrzaj>St-26/2024-56</izvorni_sadrzaj>
    <derivirana_varijabla naziv="DomainObject.Zapisnik.Oznaka_1">St-26/2024-56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2024.</izvorni_sadrzaj>
    <derivirana_varijabla naziv="DomainObject.Predmet.DatumOsnivanja_1">18.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St-26/2024</izvorni_sadrzaj>
    <derivirana_varijabla naziv="DomainObject.Predmet.OznakaBroj_1">St-26/2024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 10</izvorni_sadrzaj>
    <derivirana_varijabla naziv="DomainObject.Predmet.PrimjedbaSuca_1">Prijave tražbina u ref 10</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B.M.V. društvo s ograničenom odgovornošću za proizvodnju i trgovinu u stečaju zastupanog po punomoćniku Božica Petak-Vujec</izvorni_sadrzaj>
    <derivirana_varijabla naziv="DomainObject.Predmet.StrankaFormated_1">  B.M.V. društvo s ograničenom odgovornošću za proizvodnju i trgovinu u stečaju zastupanog po punomoćniku Božica Petak-Vujec</derivirana_varijabla>
  </DomainObject.Predmet.StrankaFormated>
  <DomainObject.Predmet.StrankaFormatedOIB>
    <izvorni_sadrzaj>  B.M.V. društvo s ograničenom odgovornošću za proizvodnju i trgovinu u stečaju, OIB 08601183453 zastupanog po punomoćniku Božica Petak-Vujec</izvorni_sadrzaj>
    <derivirana_varijabla naziv="DomainObject.Predmet.StrankaFormatedOIB_1">  B.M.V. društvo s ograničenom odgovornošću za proizvodnju i trgovinu u stečaju, OIB 08601183453 zastupanog po punomoćniku Božica Petak-Vujec</derivirana_varijabla>
  </DomainObject.Predmet.StrankaFormatedOIB>
  <DomainObject.Predmet.StrankaFormatedWithAdress>
    <izvorni_sadrzaj> B.M.V. društvo s ograničenom odgovornošću za proizvodnju i trgovinu u stečaju, Zagrebačka Ulica 94, 42000 Varaždin zastupanog po punomoćniku Božica Petak-Vujec</izvorni_sadrzaj>
    <derivirana_varijabla naziv="DomainObject.Predmet.StrankaFormatedWithAdress_1"> B.M.V. društvo s ograničenom odgovornošću za proizvodnju i trgovinu u stečaju, Zagrebačka Ulica 94, 42000 Varaždin zastupanog po punomoćniku Božica Petak-Vujec</derivirana_varijabla>
  </DomainObject.Predmet.StrankaFormatedWithAdress>
  <DomainObject.Predmet.StrankaFormatedWithAdressOIB>
    <izvorni_sadrzaj> B.M.V. društvo s ograničenom odgovornošću za proizvodnju i trgovinu u stečaju, OIB 08601183453, Zagrebačka Ulica 94, 42000 Varaždin zastupanog po punomoćniku Božica Petak-Vujec</izvorni_sadrzaj>
    <derivirana_varijabla naziv="DomainObject.Predmet.StrankaFormatedWithAdressOIB_1"> B.M.V. društvo s ograničenom odgovornošću za proizvodnju i trgovinu u stečaju, OIB 08601183453, Zagrebačka Ulica 94, 42000 Varaždin zastupanog po punomoćniku Božica Petak-Vujec</derivirana_varijabla>
  </DomainObject.Predmet.StrankaFormatedWithAdressOIB>
  <DomainObject.Predmet.StrankaWithAdress>
    <izvorni_sadrzaj>B.M.V. društvo s ograničenom odgovornošću za proizvodnju i trgovinu u stečaju Zagrebačka Ulica 94,42000 Varaždin</izvorni_sadrzaj>
    <derivirana_varijabla naziv="DomainObject.Predmet.StrankaWithAdress_1">B.M.V. društvo s ograničenom odgovornošću za proizvodnju i trgovinu u stečaju Zagrebačka Ulica 94,42000 Varaždin</derivirana_varijabla>
  </DomainObject.Predmet.StrankaWithAdress>
  <DomainObject.Predmet.StrankaWithAdressOIB>
    <izvorni_sadrzaj>B.M.V. društvo s ograničenom odgovornošću za proizvodnju i trgovinu u stečaju, OIB 08601183453, Zagrebačka Ulica 94,42000 Varaždin</izvorni_sadrzaj>
    <derivirana_varijabla naziv="DomainObject.Predmet.StrankaWithAdressOIB_1">B.M.V. društvo s ograničenom odgovornošću za proizvodnju i trgovinu u stečaju, OIB 08601183453, Zagrebačka Ulica 94,42000 Varaždin</derivirana_varijabla>
  </DomainObject.Predmet.StrankaWithAdressOIB>
  <DomainObject.Predmet.StrankaNazivFormated>
    <izvorni_sadrzaj>B.M.V. društvo s ograničenom odgovornošću za proizvodnju i trgovinu u stečaju</izvorni_sadrzaj>
    <derivirana_varijabla naziv="DomainObject.Predmet.StrankaNazivFormated_1">B.M.V. društvo s ograničenom odgovornošću za proizvodnju i trgovinu u stečaju</derivirana_varijabla>
  </DomainObject.Predmet.StrankaNazivFormated>
  <DomainObject.Predmet.StrankaNazivFormatedOIB>
    <izvorni_sadrzaj>B.M.V. društvo s ograničenom odgovornošću za proizvodnju i trgovinu u stečaju, OIB 08601183453</izvorni_sadrzaj>
    <derivirana_varijabla naziv="DomainObject.Predmet.StrankaNazivFormatedOIB_1">B.M.V. društvo s ograničenom odgovornošću za proizvodnju i trgovinu u stečaju, OIB 08601183453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B.M.V. društvo s ograničenom odgovornošću za proizvodnju i trgovinu u stečaju zastupanog po punomoćniku Božica Petak-Vujec</item>
    </izvorni_sadrzaj>
    <derivirana_varijabla naziv="DomainObject.Predmet.StrankaListFormated_1">
      <item>B.M.V. društvo s ograničenom odgovornošću za proizvodnju i trgovinu u stečaju zastupanog po punomoćniku Božica Petak-Vujec</item>
    </derivirana_varijabla>
  </DomainObject.Predmet.StrankaListFormated>
  <DomainObject.Predmet.StrankaListFormatedOIB>
    <izvorni_sadrzaj>
      <item>B.M.V. društvo s ograničenom odgovornošću za proizvodnju i trgovinu u stečaju, OIB 08601183453 zastupanog po punomoćniku Božica Petak-Vujec</item>
    </izvorni_sadrzaj>
    <derivirana_varijabla naziv="DomainObject.Predmet.StrankaListFormatedOIB_1">
      <item>B.M.V. društvo s ograničenom odgovornošću za proizvodnju i trgovinu u stečaju, OIB 08601183453 zastupanog po punomoćniku Božica Petak-Vujec</item>
    </derivirana_varijabla>
  </DomainObject.Predmet.StrankaListFormatedOIB>
  <DomainObject.Predmet.StrankaListFormatedWithAdress>
    <izvorni_sadrzaj>
      <item>B.M.V. društvo s ograničenom odgovornošću za proizvodnju i trgovinu u stečaju, Zagrebačka Ulica 94, 42000 Varaždin zastupanog po punomoćniku Božica Petak-Vujec</item>
    </izvorni_sadrzaj>
    <derivirana_varijabla naziv="DomainObject.Predmet.StrankaListFormatedWithAdress_1">
      <item>B.M.V. društvo s ograničenom odgovornošću za proizvodnju i trgovinu u stečaju, Zagrebačka Ulica 94, 42000 Varaždin zastupanog po punomoćniku Božica Petak-Vujec</item>
    </derivirana_varijabla>
  </DomainObject.Predmet.StrankaListFormatedWithAdress>
  <DomainObject.Predmet.StrankaListFormatedWithAdressOIB>
    <izvorni_sadrzaj>
      <item>B.M.V. društvo s ograničenom odgovornošću za proizvodnju i trgovinu u stečaju, OIB 08601183453, Zagrebačka Ulica 94, 42000 Varaždin zastupanog po punomoćniku Božica Petak-Vujec</item>
    </izvorni_sadrzaj>
    <derivirana_varijabla naziv="DomainObject.Predmet.StrankaListFormatedWithAdressOIB_1">
      <item>B.M.V. društvo s ograničenom odgovornošću za proizvodnju i trgovinu u stečaju, OIB 08601183453, Zagrebačka Ulica 94, 42000 Varaždin zastupanog po punomoćniku Božica Petak-Vujec</item>
    </derivirana_varijabla>
  </DomainObject.Predmet.StrankaListFormatedWithAdressOIB>
  <DomainObject.Predmet.StrankaListNazivFormated>
    <izvorni_sadrzaj>
      <item>B.M.V. društvo s ograničenom odgovornošću za proizvodnju i trgovinu u stečaju</item>
    </izvorni_sadrzaj>
    <derivirana_varijabla naziv="DomainObject.Predmet.StrankaListNazivFormated_1">
      <item>B.M.V. društvo s ograničenom odgovornošću za proizvodnju i trgovinu u stečaju</item>
    </derivirana_varijabla>
  </DomainObject.Predmet.StrankaListNazivFormated>
  <DomainObject.Predmet.StrankaListNazivFormatedOIB>
    <izvorni_sadrzaj>
      <item>B.M.V. društvo s ograničenom odgovornošću za proizvodnju i trgovinu u stečaju, OIB 08601183453</item>
    </izvorni_sadrzaj>
    <derivirana_varijabla naziv="DomainObject.Predmet.StrankaListNazivFormatedOIB_1">
      <item>B.M.V. društvo s ograničenom odgovornošću za proizvodnju i trgovinu u stečaju, OIB 08601183453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Božica Petak-Vujec punomoćnik sudionika u postupku B.M.V. društvo s ograničenom odgovornošću za proizvodnju i trgovinu u stečaju</item>
      <item>Martin Žilnik</item>
      <item>Benjamin Fugina</item>
      <item>Zdravko Ocvirk</item>
      <item>Županijsko državno odvjetništvo u Varaždinu</item>
    </izvorni_sadrzaj>
    <derivirana_varijabla naziv="DomainObject.Predmet.OstaliListFormated_1">
      <item>Božica Petak-Vujec punomoćnik sudionika u postupku B.M.V. društvo s ograničenom odgovornošću za proizvodnju i trgovinu u stečaju</item>
      <item>Martin Žilnik</item>
      <item>Benjamin Fugina</item>
      <item>Zdravko Ocvirk</item>
      <item>Županijsko državno odvjetništvo u Varaždinu</item>
    </derivirana_varijabla>
  </DomainObject.Predmet.OstaliListFormated>
  <DomainObject.Predmet.OstaliListFormatedOIB>
    <izvorni_sadrzaj>
      <item>Božica Petak-Vujec, OIB 11989812710 punomoćnik sudionika u postupku B.M.V. društvo s ograničenom odgovornošću za proizvodnju i trgovinu u stečaju</item>
      <item>Martin Žilnik, OIB 41779776777</item>
      <item>Benjamin Fugina, OIB 51073705521</item>
      <item>Zdravko Ocvirk, OIB 50872969028</item>
      <item>Županijsko državno odvjetništvo u Varaždinu</item>
    </izvorni_sadrzaj>
    <derivirana_varijabla naziv="DomainObject.Predmet.OstaliListFormatedOIB_1">
      <item>Božica Petak-Vujec, OIB 11989812710 punomoćnik sudionika u postupku B.M.V. društvo s ograničenom odgovornošću za proizvodnju i trgovinu u stečaju</item>
      <item>Martin Žilnik, OIB 41779776777</item>
      <item>Benjamin Fugina, OIB 51073705521</item>
      <item>Zdravko Ocvirk, OIB 50872969028</item>
      <item>Županijsko državno odvjetništvo u Varaždinu</item>
    </derivirana_varijabla>
  </DomainObject.Predmet.OstaliListFormatedOIB>
  <DomainObject.Predmet.OstaliListFormatedWithAdress>
    <izvorni_sadrzaj>
      <item>Božica Petak-Vujec, Graberje 4/I, 42000 Varaždin punomoćnik sudionika u postupku B.M.V. društvo s ograničenom odgovornošću za proizvodnju i trgovinu u stečaju</item>
      <item>Martin Žilnik, ŽAUCERJEVA ULICA 2a, Ljubljana</item>
      <item>Benjamin Fugina, Na Tezi 24, Ljubljana</item>
      <item>Zdravko Ocvirk, Anina 14a, 42000 Varaždin</item>
      <item>Županijsko državno odvjetništvo u Varaždinu, Braće Radića 2, 42000 Varaždin</item>
    </izvorni_sadrzaj>
    <derivirana_varijabla naziv="DomainObject.Predmet.OstaliListFormatedWithAdress_1">
      <item>Božica Petak-Vujec, Graberje 4/I, 42000 Varaždin punomoćnik sudionika u postupku B.M.V. društvo s ograničenom odgovornošću za proizvodnju i trgovinu u stečaju</item>
      <item>Martin Žilnik, ŽAUCERJEVA ULICA 2a, Ljubljana</item>
      <item>Benjamin Fugina, Na Tezi 24, Ljubljana</item>
      <item>Zdravko Ocvirk, Anina 14a, 42000 Varaždin</item>
      <item>Županijsko državno odvjetništvo u Varaždinu, Braće Radića 2, 42000 Varaždin</item>
    </derivirana_varijabla>
  </DomainObject.Predmet.OstaliListFormatedWithAdress>
  <DomainObject.Predmet.OstaliListFormatedWithAdressOIB>
    <izvorni_sadrzaj>
      <item>Božica Petak-Vujec, OIB 11989812710, Graberje 4/I, 42000 Varaždin punomoćnik sudionika u postupku B.M.V. društvo s ograničenom odgovornošću za proizvodnju i trgovinu u stečaju</item>
      <item>Martin Žilnik, OIB 41779776777, ŽAUCERJEVA ULICA 2a, Ljubljana</item>
      <item>Benjamin Fugina, OIB 51073705521, Na Tezi 24, Ljubljana</item>
      <item>Zdravko Ocvirk, OIB 50872969028, Anina 14a, 42000 Varaždin</item>
      <item>Županijsko državno odvjetništvo u Varaždinu, Braće Radića 2, 42000 Varaždin</item>
    </izvorni_sadrzaj>
    <derivirana_varijabla naziv="DomainObject.Predmet.OstaliListFormatedWithAdressOIB_1">
      <item>Božica Petak-Vujec, OIB 11989812710, Graberje 4/I, 42000 Varaždin punomoćnik sudionika u postupku B.M.V. društvo s ograničenom odgovornošću za proizvodnju i trgovinu u stečaju</item>
      <item>Martin Žilnik, OIB 41779776777, ŽAUCERJEVA ULICA 2a, Ljubljana</item>
      <item>Benjamin Fugina, OIB 51073705521, Na Tezi 24, Ljubljana</item>
      <item>Zdravko Ocvirk, OIB 50872969028, Anina 14a, 42000 Varaždin</item>
      <item>Županijsko državno odvjetništvo u Varaždinu, Braće Radića 2, 42000 Varaždin</item>
    </derivirana_varijabla>
  </DomainObject.Predmet.OstaliListFormatedWithAdressOIB>
  <DomainObject.Predmet.OstaliListNazivFormated>
    <izvorni_sadrzaj>
      <item>Božica Petak-Vujec</item>
      <item>Martin Žilnik</item>
      <item>Benjamin Fugina</item>
      <item>Zdravko Ocvirk</item>
      <item>Županijsko državno odvjetništvo u Varaždinu</item>
    </izvorni_sadrzaj>
    <derivirana_varijabla naziv="DomainObject.Predmet.OstaliListNazivFormated_1">
      <item>Božica Petak-Vujec</item>
      <item>Martin Žilnik</item>
      <item>Benjamin Fugina</item>
      <item>Zdravko Ocvirk</item>
      <item>Županijsko državno odvjetništvo u Varaždinu</item>
    </derivirana_varijabla>
  </DomainObject.Predmet.OstaliListNazivFormated>
  <DomainObject.Predmet.OstaliListNazivFormatedOIB>
    <izvorni_sadrzaj>
      <item>Božica Petak-Vujec, OIB 11989812710</item>
      <item>Martin Žilnik, OIB 41779776777</item>
      <item>Benjamin Fugina, OIB 51073705521</item>
      <item>Zdravko Ocvirk, OIB 50872969028</item>
      <item>Županijsko državno odvjetništvo u Varaždinu</item>
    </izvorni_sadrzaj>
    <derivirana_varijabla naziv="DomainObject.Predmet.OstaliListNazivFormatedOIB_1">
      <item>Božica Petak-Vujec, OIB 11989812710</item>
      <item>Martin Žilnik, OIB 41779776777</item>
      <item>Benjamin Fugina, OIB 51073705521</item>
      <item>Zdravko Ocvirk, OIB 50872969028</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svibnja 2025.</izvorni_sadrzaj>
    <derivirana_varijabla naziv="DomainObject.Datum_1">8. svibnja 2025.</derivirana_varijabla>
  </DomainObject.Datum>
  <DomainObject.PoslovniBrojDokumenta>
    <izvorni_sadrzaj>St-26/2024-56</izvorni_sadrzaj>
    <derivirana_varijabla naziv="DomainObject.PoslovniBrojDokumenta_1">St-26/2024-56</derivirana_varijabla>
  </DomainObject.PoslovniBrojDokumenta>
  <DomainObject.Predmet.StrankaIDrugi>
    <izvorni_sadrzaj>B.M.V. društvo s ograničenom odgovornošću za proizvodnju i trgovinu u stečaju</izvorni_sadrzaj>
    <derivirana_varijabla naziv="DomainObject.Predmet.StrankaIDrugi_1">B.M.V. društvo s ograničenom odgovornošću za proizvodnju i trgovinu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B.M.V. društvo s ograničenom odgovornošću za proizvodnju i trgovinu u stečaju, OIB 08601183453, Zagrebačka Ulica 94, 42000 Varaždin</izvorni_sadrzaj>
    <derivirana_varijabla naziv="DomainObject.Predmet.StrankaIDrugiAdressOIB_1">B.M.V. društvo s ograničenom odgovornošću za proizvodnju i trgovinu u stečaju, OIB 08601183453, Zagrebačka Ulica 94,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B.M.V. društvo s ograničenom odgovornošću za proizvodnju i trgovinu u stečaju</item>
      <item>Božica Petak-Vujec</item>
      <item>Martin Žilnik</item>
      <item>Benjamin Fugina</item>
      <item>Zdravko Ocvirk</item>
      <item>Županijsko državno odvjetništvo u Varaždinu</item>
    </izvorni_sadrzaj>
    <derivirana_varijabla naziv="DomainObject.Predmet.SudioniciListNaziv_1">
      <item>B.M.V. društvo s ograničenom odgovornošću za proizvodnju i trgovinu u stečaju</item>
      <item>Božica Petak-Vujec</item>
      <item>Martin Žilnik</item>
      <item>Benjamin Fugina</item>
      <item>Zdravko Ocvirk</item>
      <item>Županijsko državno odvjetništvo u Varaždinu</item>
    </derivirana_varijabla>
  </DomainObject.Predmet.SudioniciListNaziv>
  <DomainObject.Predmet.SudioniciListAdressOIB>
    <izvorni_sadrzaj>
      <item>B.M.V. društvo s ograničenom odgovornošću za proizvodnju i trgovinu u stečaju, OIB 08601183453, Zagrebačka Ulica 94,42000 Varaždin</item>
      <item>Božica Petak-Vujec, OIB 11989812710, Graberje 4/I,42000 Varaždin</item>
      <item>Martin Žilnik, OIB 41779776777, ŽAUCERJEVA ULICA 2a,Ljubljana</item>
      <item>Benjamin Fugina, OIB 51073705521, Na Tezi 24,Ljubljana</item>
      <item>Zdravko Ocvirk, OIB 50872969028, Anina 14a,42000 Varaždin</item>
      <item>Županijsko državno odvjetništvo u Varaždinu, Braće Radića 2,42000 Varaždin</item>
    </izvorni_sadrzaj>
    <derivirana_varijabla naziv="DomainObject.Predmet.SudioniciListAdressOIB_1">
      <item>B.M.V. društvo s ograničenom odgovornošću za proizvodnju i trgovinu u stečaju, OIB 08601183453, Zagrebačka Ulica 94,42000 Varaždin</item>
      <item>Božica Petak-Vujec, OIB 11989812710, Graberje 4/I,42000 Varaždin</item>
      <item>Martin Žilnik, OIB 41779776777, ŽAUCERJEVA ULICA 2a,Ljubljana</item>
      <item>Benjamin Fugina, OIB 51073705521, Na Tezi 24,Ljubljana</item>
      <item>Zdravko Ocvirk, OIB 50872969028, Anina 14a,42000 Varaždin</item>
      <item>Županijsko državno odvjetništvo u Varaždinu, Braće 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08601183453</item>
      <item>, OIB 11989812710</item>
      <item>, OIB 41779776777</item>
      <item>, OIB 51073705521</item>
      <item>, OIB 50872969028</item>
      <item>, OIB null</item>
    </izvorni_sadrzaj>
    <derivirana_varijabla naziv="DomainObject.Predmet.SudioniciListNazivOIB_1">
      <item>, OIB 08601183453</item>
      <item>, OIB 11989812710</item>
      <item>, OIB 41779776777</item>
      <item>, OIB 51073705521</item>
      <item>, OIB 50872969028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42000 Jalkovec</item>
    </izvorni_sadrzaj>
    <derivirana_varijabla naziv="DomainObject.Predmet.StecajniUpraviteljiListAddressOIB_1">
      <item>Anđelko Stankus, OIB 11168088853, Braće Radić 20, 42000 Jalkovec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siječnja 2024.</izvorni_sadrzaj>
    <derivirana_varijabla naziv="DomainObject.Predmet.DatumPocetkaProcesa_1">18.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8EB63-F3D7-4A3D-89DC-100620F3B798}">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664</properties:Words>
  <properties:Characters>3726</properties:Characters>
  <properties:Lines>146</properties:Lines>
  <properties:Paragraphs>49</properties:Paragraphs>
  <properties:TotalTime>121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2025-04-23T10:59:00Z</dcterms:created>
  <dc:creator>Mirjana Mlinarić</dc:creator>
  <cp:lastModifiedBy>Nevenka Vuković</cp:lastModifiedBy>
  <cp:lastPrinted>2021-03-04T09:06:00Z</cp:lastPrinted>
  <dcterms:modified xmlns:xsi="http://www.w3.org/2001/XMLSchema-instance" xsi:type="dcterms:W3CDTF">2025-05-08T08:31:00Z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St-26/2024-56 / Zapisnik - Skupština vjerovnika (St-26-24-56 Zapisnik - skupština vjerovnika.docx)</vt:lpwstr>
  </prop:property>
  <prop:property fmtid="{D5CDD505-2E9C-101B-9397-08002B2CF9AE}" pid="4" name="CC_coloring">
    <vt:bool>false</vt:bool>
  </prop:property>
  <prop:property fmtid="{D5CDD505-2E9C-101B-9397-08002B2CF9AE}" pid="5" name="BrojStranica">
    <vt:i4>3</vt:i4>
  </prop:property>
</prop:Properties>
</file>